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8E9" w:rsidRDefault="00163763" w:rsidP="001178E9">
      <w:pPr>
        <w:jc w:val="right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-219075</wp:posOffset>
            </wp:positionV>
            <wp:extent cx="2352675" cy="857250"/>
            <wp:effectExtent l="19050" t="0" r="9525" b="0"/>
            <wp:wrapNone/>
            <wp:docPr id="2" name="Picture 3" descr="BC_ENV_H_RGB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C_ENV_H_RGB_p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C64" w:rsidRDefault="00070C64">
      <w:pPr>
        <w:jc w:val="center"/>
        <w:rPr>
          <w:rFonts w:ascii="Times New Roman" w:hAnsi="Times New Roman"/>
          <w:sz w:val="28"/>
          <w:szCs w:val="28"/>
          <w:lang w:val="en-GB"/>
        </w:rPr>
      </w:pPr>
    </w:p>
    <w:p w:rsidR="00070C64" w:rsidRDefault="00070C64">
      <w:pPr>
        <w:jc w:val="center"/>
        <w:rPr>
          <w:rFonts w:ascii="Times New Roman" w:hAnsi="Times New Roman"/>
          <w:sz w:val="28"/>
          <w:szCs w:val="28"/>
        </w:rPr>
      </w:pPr>
    </w:p>
    <w:p w:rsidR="00070C64" w:rsidRDefault="00070C64">
      <w:pPr>
        <w:jc w:val="center"/>
        <w:rPr>
          <w:rFonts w:ascii="Times New Roman" w:hAnsi="Times New Roman"/>
          <w:sz w:val="28"/>
          <w:szCs w:val="28"/>
        </w:rPr>
      </w:pPr>
    </w:p>
    <w:p w:rsidR="00070C64" w:rsidRDefault="00070C64">
      <w:pPr>
        <w:jc w:val="center"/>
        <w:rPr>
          <w:rFonts w:ascii="Times New Roman" w:hAnsi="Times New Roman"/>
          <w:sz w:val="28"/>
          <w:szCs w:val="28"/>
        </w:rPr>
      </w:pPr>
    </w:p>
    <w:p w:rsidR="006734B7" w:rsidRPr="00E613A9" w:rsidRDefault="008321C2" w:rsidP="00471E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CERTIFICATE OF COMPLIANCE</w:t>
      </w:r>
    </w:p>
    <w:p w:rsidR="006734B7" w:rsidRPr="00AE069E" w:rsidRDefault="006734B7" w:rsidP="00471E03">
      <w:pPr>
        <w:jc w:val="center"/>
        <w:rPr>
          <w:rFonts w:ascii="Times New Roman" w:hAnsi="Times New Roman"/>
          <w:b/>
          <w:szCs w:val="24"/>
          <w:u w:val="single"/>
        </w:rPr>
      </w:pPr>
      <w:r w:rsidRPr="00AE069E">
        <w:rPr>
          <w:rFonts w:ascii="Times New Roman" w:hAnsi="Times New Roman"/>
          <w:b/>
          <w:szCs w:val="24"/>
        </w:rPr>
        <w:t xml:space="preserve">(Pursuant to Section </w:t>
      </w:r>
      <w:r w:rsidR="00E72CE6" w:rsidRPr="00AE069E">
        <w:rPr>
          <w:rFonts w:ascii="Times New Roman" w:hAnsi="Times New Roman"/>
          <w:b/>
          <w:szCs w:val="24"/>
        </w:rPr>
        <w:t>53</w:t>
      </w:r>
      <w:r w:rsidRPr="00AE069E">
        <w:rPr>
          <w:rFonts w:ascii="Times New Roman" w:hAnsi="Times New Roman"/>
          <w:b/>
          <w:szCs w:val="24"/>
        </w:rPr>
        <w:t xml:space="preserve"> of the </w:t>
      </w:r>
      <w:r w:rsidR="00E72CE6" w:rsidRPr="00AE069E">
        <w:rPr>
          <w:rFonts w:ascii="Times New Roman" w:hAnsi="Times New Roman"/>
          <w:b/>
          <w:i/>
          <w:szCs w:val="24"/>
        </w:rPr>
        <w:t xml:space="preserve">Environmental </w:t>
      </w:r>
      <w:r w:rsidRPr="00AE069E">
        <w:rPr>
          <w:rFonts w:ascii="Times New Roman" w:hAnsi="Times New Roman"/>
          <w:b/>
          <w:i/>
          <w:szCs w:val="24"/>
        </w:rPr>
        <w:t>Management Act</w:t>
      </w:r>
      <w:r w:rsidRPr="00AE069E">
        <w:rPr>
          <w:rFonts w:ascii="Times New Roman" w:hAnsi="Times New Roman"/>
          <w:b/>
          <w:szCs w:val="24"/>
        </w:rPr>
        <w:t>)</w:t>
      </w:r>
    </w:p>
    <w:p w:rsidR="006734B7" w:rsidRPr="00C27B7D" w:rsidRDefault="006734B7" w:rsidP="003552F8">
      <w:pPr>
        <w:rPr>
          <w:rFonts w:ascii="Times New Roman" w:hAnsi="Times New Roman"/>
          <w:b/>
          <w:szCs w:val="24"/>
        </w:rPr>
      </w:pPr>
    </w:p>
    <w:p w:rsidR="006734B7" w:rsidRDefault="0029381A" w:rsidP="00FF7821">
      <w:pPr>
        <w:rPr>
          <w:rFonts w:ascii="Times New Roman" w:hAnsi="Times New Roman"/>
          <w:szCs w:val="24"/>
        </w:rPr>
      </w:pPr>
      <w:r w:rsidRPr="007F6FD2">
        <w:rPr>
          <w:rFonts w:ascii="Times New Roman" w:hAnsi="Times New Roman"/>
          <w:b/>
          <w:szCs w:val="24"/>
        </w:rPr>
        <w:t>THIS IS TO CERTIFY</w:t>
      </w:r>
      <w:r w:rsidRPr="0029381A">
        <w:rPr>
          <w:rFonts w:ascii="Times New Roman" w:hAnsi="Times New Roman"/>
          <w:szCs w:val="24"/>
        </w:rPr>
        <w:t xml:space="preserve"> that as of the date indicated below, the </w:t>
      </w:r>
      <w:r w:rsidR="000E62EC">
        <w:rPr>
          <w:rFonts w:ascii="Times New Roman" w:hAnsi="Times New Roman"/>
          <w:szCs w:val="24"/>
        </w:rPr>
        <w:t>site</w:t>
      </w:r>
      <w:r w:rsidR="000E62EC" w:rsidRPr="0029381A">
        <w:rPr>
          <w:rFonts w:ascii="Times New Roman" w:hAnsi="Times New Roman"/>
          <w:szCs w:val="24"/>
        </w:rPr>
        <w:t xml:space="preserve"> </w:t>
      </w:r>
      <w:r w:rsidRPr="0029381A">
        <w:rPr>
          <w:rFonts w:ascii="Times New Roman" w:hAnsi="Times New Roman"/>
          <w:szCs w:val="24"/>
        </w:rPr>
        <w:t xml:space="preserve">identified </w:t>
      </w:r>
      <w:r w:rsidR="0084323F">
        <w:rPr>
          <w:rFonts w:ascii="Times New Roman" w:hAnsi="Times New Roman"/>
          <w:szCs w:val="24"/>
        </w:rPr>
        <w:t>in</w:t>
      </w:r>
      <w:r w:rsidR="00FF7821">
        <w:rPr>
          <w:rFonts w:ascii="Times New Roman" w:hAnsi="Times New Roman"/>
          <w:szCs w:val="24"/>
        </w:rPr>
        <w:t xml:space="preserve"> Schedule </w:t>
      </w:r>
      <w:r w:rsidR="00574869">
        <w:rPr>
          <w:rFonts w:ascii="Times New Roman" w:hAnsi="Times New Roman"/>
          <w:szCs w:val="24"/>
        </w:rPr>
        <w:t>A</w:t>
      </w:r>
      <w:r w:rsidR="00FF7821" w:rsidRPr="00C27B7D">
        <w:rPr>
          <w:rFonts w:ascii="Times New Roman" w:hAnsi="Times New Roman"/>
          <w:szCs w:val="24"/>
        </w:rPr>
        <w:t xml:space="preserve"> </w:t>
      </w:r>
      <w:r w:rsidR="00742990">
        <w:rPr>
          <w:rFonts w:ascii="Times New Roman" w:hAnsi="Times New Roman"/>
          <w:szCs w:val="24"/>
        </w:rPr>
        <w:t>of</w:t>
      </w:r>
      <w:r w:rsidR="00742990" w:rsidRPr="00C27B7D">
        <w:rPr>
          <w:rFonts w:ascii="Times New Roman" w:hAnsi="Times New Roman"/>
          <w:szCs w:val="24"/>
        </w:rPr>
        <w:t xml:space="preserve"> </w:t>
      </w:r>
      <w:r w:rsidR="00FF7821" w:rsidRPr="00C27B7D">
        <w:rPr>
          <w:rFonts w:ascii="Times New Roman" w:hAnsi="Times New Roman"/>
          <w:szCs w:val="24"/>
        </w:rPr>
        <w:t xml:space="preserve">this </w:t>
      </w:r>
      <w:r w:rsidR="00FF7821">
        <w:rPr>
          <w:rFonts w:ascii="Times New Roman" w:hAnsi="Times New Roman"/>
          <w:szCs w:val="24"/>
        </w:rPr>
        <w:t>Certificate of Compliance has</w:t>
      </w:r>
      <w:r w:rsidR="007354EC">
        <w:rPr>
          <w:rFonts w:ascii="Times New Roman" w:hAnsi="Times New Roman"/>
          <w:szCs w:val="24"/>
        </w:rPr>
        <w:t xml:space="preserve"> </w:t>
      </w:r>
      <w:r w:rsidRPr="0029381A">
        <w:rPr>
          <w:rFonts w:ascii="Times New Roman" w:hAnsi="Times New Roman"/>
          <w:szCs w:val="24"/>
        </w:rPr>
        <w:t xml:space="preserve">been satisfactorily remediated to meet </w:t>
      </w:r>
      <w:r w:rsidR="005B1FE4">
        <w:rPr>
          <w:rFonts w:ascii="Times New Roman" w:hAnsi="Times New Roman"/>
          <w:szCs w:val="24"/>
        </w:rPr>
        <w:t xml:space="preserve">the applicable </w:t>
      </w:r>
      <w:r w:rsidRPr="0029381A">
        <w:rPr>
          <w:rFonts w:ascii="Times New Roman" w:hAnsi="Times New Roman"/>
          <w:szCs w:val="24"/>
        </w:rPr>
        <w:t xml:space="preserve">Contaminated Sites Regulation </w:t>
      </w:r>
      <w:r w:rsidR="002F3530">
        <w:rPr>
          <w:rFonts w:ascii="Times New Roman" w:hAnsi="Times New Roman"/>
          <w:szCs w:val="24"/>
        </w:rPr>
        <w:t xml:space="preserve">remediation </w:t>
      </w:r>
      <w:r w:rsidRPr="0029381A">
        <w:rPr>
          <w:rFonts w:ascii="Times New Roman" w:hAnsi="Times New Roman"/>
          <w:szCs w:val="24"/>
        </w:rPr>
        <w:t xml:space="preserve">standards </w:t>
      </w:r>
      <w:r w:rsidR="00163154">
        <w:rPr>
          <w:rFonts w:ascii="Times New Roman" w:hAnsi="Times New Roman"/>
          <w:szCs w:val="24"/>
        </w:rPr>
        <w:t>and criteria</w:t>
      </w:r>
      <w:r w:rsidR="0005722E">
        <w:rPr>
          <w:rFonts w:ascii="Times New Roman" w:hAnsi="Times New Roman"/>
          <w:szCs w:val="24"/>
        </w:rPr>
        <w:t>.</w:t>
      </w:r>
    </w:p>
    <w:p w:rsidR="00835CD0" w:rsidRDefault="00835CD0" w:rsidP="00350FDA">
      <w:pPr>
        <w:rPr>
          <w:rFonts w:ascii="Times New Roman" w:hAnsi="Times New Roman"/>
          <w:szCs w:val="24"/>
        </w:rPr>
      </w:pPr>
    </w:p>
    <w:p w:rsidR="00350FDA" w:rsidRDefault="00350FDA" w:rsidP="00350FDA">
      <w:pPr>
        <w:rPr>
          <w:rFonts w:ascii="Times New Roman" w:hAnsi="Times New Roman"/>
          <w:szCs w:val="24"/>
        </w:rPr>
      </w:pPr>
      <w:r w:rsidRPr="00C27B7D">
        <w:rPr>
          <w:rFonts w:ascii="Times New Roman" w:hAnsi="Times New Roman"/>
          <w:szCs w:val="24"/>
        </w:rPr>
        <w:t xml:space="preserve">This </w:t>
      </w:r>
      <w:r>
        <w:rPr>
          <w:rFonts w:ascii="Times New Roman" w:hAnsi="Times New Roman"/>
          <w:szCs w:val="24"/>
        </w:rPr>
        <w:t xml:space="preserve">Certificate of Compliance </w:t>
      </w:r>
      <w:r w:rsidRPr="00C27B7D">
        <w:rPr>
          <w:rFonts w:ascii="Times New Roman" w:hAnsi="Times New Roman"/>
          <w:szCs w:val="24"/>
        </w:rPr>
        <w:t xml:space="preserve">is qualified by the </w:t>
      </w:r>
      <w:r>
        <w:rPr>
          <w:rFonts w:ascii="Times New Roman" w:hAnsi="Times New Roman"/>
          <w:szCs w:val="24"/>
        </w:rPr>
        <w:t>requirements and conditions</w:t>
      </w:r>
      <w:r w:rsidRPr="00C27B7D">
        <w:rPr>
          <w:rFonts w:ascii="Times New Roman" w:hAnsi="Times New Roman"/>
          <w:szCs w:val="24"/>
        </w:rPr>
        <w:t xml:space="preserve"> </w:t>
      </w:r>
      <w:r w:rsidR="007A1763">
        <w:rPr>
          <w:rFonts w:ascii="Times New Roman" w:hAnsi="Times New Roman"/>
          <w:szCs w:val="24"/>
        </w:rPr>
        <w:t>specified</w:t>
      </w:r>
      <w:r w:rsidRPr="00C27B7D">
        <w:rPr>
          <w:rFonts w:ascii="Times New Roman" w:hAnsi="Times New Roman"/>
          <w:szCs w:val="24"/>
        </w:rPr>
        <w:t xml:space="preserve"> in Schedu</w:t>
      </w:r>
      <w:r w:rsidR="00F42F94">
        <w:rPr>
          <w:rFonts w:ascii="Times New Roman" w:hAnsi="Times New Roman"/>
          <w:szCs w:val="24"/>
        </w:rPr>
        <w:t xml:space="preserve">le </w:t>
      </w:r>
      <w:r w:rsidR="00574869">
        <w:rPr>
          <w:rFonts w:ascii="Times New Roman" w:hAnsi="Times New Roman"/>
          <w:szCs w:val="24"/>
        </w:rPr>
        <w:t>B</w:t>
      </w:r>
      <w:r w:rsidR="00F42F94">
        <w:rPr>
          <w:rFonts w:ascii="Times New Roman" w:hAnsi="Times New Roman"/>
          <w:szCs w:val="24"/>
        </w:rPr>
        <w:t>.</w:t>
      </w:r>
    </w:p>
    <w:p w:rsidR="00350FDA" w:rsidRDefault="00350FDA" w:rsidP="00350FDA">
      <w:pPr>
        <w:rPr>
          <w:rFonts w:ascii="Times New Roman" w:hAnsi="Times New Roman"/>
          <w:szCs w:val="24"/>
        </w:rPr>
      </w:pPr>
    </w:p>
    <w:p w:rsidR="00350FDA" w:rsidRDefault="00350FDA" w:rsidP="00350FDA">
      <w:pPr>
        <w:rPr>
          <w:rFonts w:ascii="Times New Roman" w:hAnsi="Times New Roman"/>
          <w:szCs w:val="24"/>
        </w:rPr>
      </w:pPr>
      <w:r w:rsidRPr="0029381A">
        <w:rPr>
          <w:rFonts w:ascii="Times New Roman" w:hAnsi="Times New Roman"/>
          <w:szCs w:val="24"/>
        </w:rPr>
        <w:t xml:space="preserve">The substances for which remediation has been satisfactorily completed </w:t>
      </w:r>
      <w:r w:rsidR="0084323F">
        <w:rPr>
          <w:rFonts w:ascii="Times New Roman" w:hAnsi="Times New Roman"/>
          <w:szCs w:val="24"/>
        </w:rPr>
        <w:t xml:space="preserve">and for which this Certificate of Compliance is valid </w:t>
      </w:r>
      <w:r w:rsidRPr="0029381A">
        <w:rPr>
          <w:rFonts w:ascii="Times New Roman" w:hAnsi="Times New Roman"/>
          <w:szCs w:val="24"/>
        </w:rPr>
        <w:t xml:space="preserve">are </w:t>
      </w:r>
      <w:r>
        <w:rPr>
          <w:rFonts w:ascii="Times New Roman" w:hAnsi="Times New Roman"/>
          <w:szCs w:val="24"/>
        </w:rPr>
        <w:t xml:space="preserve">listed in Schedule </w:t>
      </w:r>
      <w:r w:rsidR="00574869">
        <w:rPr>
          <w:rFonts w:ascii="Times New Roman" w:hAnsi="Times New Roman"/>
          <w:szCs w:val="24"/>
        </w:rPr>
        <w:t>C</w:t>
      </w:r>
      <w:r>
        <w:rPr>
          <w:rFonts w:ascii="Times New Roman" w:hAnsi="Times New Roman"/>
          <w:szCs w:val="24"/>
        </w:rPr>
        <w:t>.</w:t>
      </w:r>
    </w:p>
    <w:p w:rsidR="0084323F" w:rsidRDefault="0084323F" w:rsidP="00350FDA">
      <w:pPr>
        <w:rPr>
          <w:rFonts w:ascii="Times New Roman" w:hAnsi="Times New Roman"/>
          <w:szCs w:val="24"/>
        </w:rPr>
      </w:pPr>
    </w:p>
    <w:p w:rsidR="003A7E2D" w:rsidRDefault="00350FDA" w:rsidP="003A7E2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 have issued this Certificate of Compliance </w:t>
      </w:r>
      <w:r w:rsidRPr="00C27B7D">
        <w:rPr>
          <w:rFonts w:ascii="Times New Roman" w:hAnsi="Times New Roman"/>
          <w:szCs w:val="24"/>
        </w:rPr>
        <w:t xml:space="preserve">based </w:t>
      </w:r>
      <w:r w:rsidR="004826B7">
        <w:rPr>
          <w:rFonts w:ascii="Times New Roman" w:hAnsi="Times New Roman"/>
          <w:szCs w:val="24"/>
        </w:rPr>
        <w:t xml:space="preserve">on </w:t>
      </w:r>
      <w:r w:rsidR="00F42F94">
        <w:rPr>
          <w:rFonts w:ascii="Times New Roman" w:hAnsi="Times New Roman"/>
          <w:szCs w:val="24"/>
        </w:rPr>
        <w:t>a review of</w:t>
      </w:r>
      <w:r>
        <w:rPr>
          <w:rFonts w:ascii="Times New Roman" w:hAnsi="Times New Roman"/>
          <w:szCs w:val="24"/>
        </w:rPr>
        <w:t xml:space="preserve"> </w:t>
      </w:r>
      <w:r w:rsidR="0084323F">
        <w:rPr>
          <w:rFonts w:ascii="Times New Roman" w:hAnsi="Times New Roman"/>
          <w:szCs w:val="24"/>
        </w:rPr>
        <w:t xml:space="preserve">relevant </w:t>
      </w:r>
      <w:r>
        <w:rPr>
          <w:rFonts w:ascii="Times New Roman" w:hAnsi="Times New Roman"/>
          <w:szCs w:val="24"/>
        </w:rPr>
        <w:t>information in</w:t>
      </w:r>
      <w:r w:rsidR="0084323F">
        <w:rPr>
          <w:rFonts w:ascii="Times New Roman" w:hAnsi="Times New Roman"/>
          <w:szCs w:val="24"/>
        </w:rPr>
        <w:t>cluding</w:t>
      </w:r>
      <w:r>
        <w:rPr>
          <w:rFonts w:ascii="Times New Roman" w:hAnsi="Times New Roman"/>
          <w:szCs w:val="24"/>
        </w:rPr>
        <w:t xml:space="preserve"> the documents</w:t>
      </w:r>
      <w:r w:rsidR="00F42F94">
        <w:rPr>
          <w:rFonts w:ascii="Times New Roman" w:hAnsi="Times New Roman"/>
          <w:szCs w:val="24"/>
        </w:rPr>
        <w:t xml:space="preserve"> listed in Schedule </w:t>
      </w:r>
      <w:r w:rsidR="00574869">
        <w:rPr>
          <w:rFonts w:ascii="Times New Roman" w:hAnsi="Times New Roman"/>
          <w:szCs w:val="24"/>
        </w:rPr>
        <w:t>D</w:t>
      </w:r>
      <w:r w:rsidR="00F42F94">
        <w:rPr>
          <w:rFonts w:ascii="Times New Roman" w:hAnsi="Times New Roman"/>
          <w:szCs w:val="24"/>
        </w:rPr>
        <w:t>.</w:t>
      </w:r>
      <w:r w:rsidR="00CE44E7">
        <w:rPr>
          <w:rFonts w:ascii="Times New Roman" w:hAnsi="Times New Roman"/>
          <w:szCs w:val="24"/>
        </w:rPr>
        <w:t xml:space="preserve"> </w:t>
      </w:r>
      <w:r w:rsidR="003A7E2D">
        <w:rPr>
          <w:rFonts w:ascii="Times New Roman" w:hAnsi="Times New Roman"/>
          <w:szCs w:val="24"/>
        </w:rPr>
        <w:t xml:space="preserve">I, however, make no representation or warranty as to the accuracy or completeness of </w:t>
      </w:r>
      <w:r w:rsidR="0020057A">
        <w:rPr>
          <w:rFonts w:ascii="Times New Roman" w:hAnsi="Times New Roman"/>
          <w:szCs w:val="24"/>
        </w:rPr>
        <w:t xml:space="preserve">that </w:t>
      </w:r>
      <w:r w:rsidR="003A7E2D">
        <w:rPr>
          <w:rFonts w:ascii="Times New Roman" w:hAnsi="Times New Roman"/>
          <w:szCs w:val="24"/>
        </w:rPr>
        <w:t>information.</w:t>
      </w:r>
    </w:p>
    <w:p w:rsidR="003A7E2D" w:rsidRDefault="003A7E2D" w:rsidP="003A7E2D">
      <w:pPr>
        <w:rPr>
          <w:rFonts w:ascii="Times New Roman" w:hAnsi="Times New Roman"/>
          <w:szCs w:val="24"/>
        </w:rPr>
      </w:pPr>
    </w:p>
    <w:p w:rsidR="00096DC0" w:rsidRDefault="002F3530" w:rsidP="0063057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="00C76366">
        <w:rPr>
          <w:rFonts w:ascii="Times New Roman" w:hAnsi="Times New Roman"/>
          <w:szCs w:val="24"/>
        </w:rPr>
        <w:t xml:space="preserve"> </w:t>
      </w:r>
      <w:r w:rsidR="00C037D0">
        <w:rPr>
          <w:rFonts w:ascii="Times New Roman" w:hAnsi="Times New Roman"/>
          <w:szCs w:val="24"/>
        </w:rPr>
        <w:t>Director</w:t>
      </w:r>
      <w:r w:rsidR="00096DC0">
        <w:rPr>
          <w:rFonts w:ascii="Times New Roman" w:hAnsi="Times New Roman"/>
          <w:szCs w:val="24"/>
        </w:rPr>
        <w:t xml:space="preserve"> may rescind this </w:t>
      </w:r>
      <w:r w:rsidR="008321C2">
        <w:rPr>
          <w:rFonts w:ascii="Times New Roman" w:hAnsi="Times New Roman"/>
          <w:szCs w:val="24"/>
        </w:rPr>
        <w:t>Certificate of Compliance</w:t>
      </w:r>
      <w:r w:rsidR="00096DC0">
        <w:rPr>
          <w:rFonts w:ascii="Times New Roman" w:hAnsi="Times New Roman"/>
          <w:szCs w:val="24"/>
        </w:rPr>
        <w:t xml:space="preserve"> if </w:t>
      </w:r>
      <w:r w:rsidR="001C6820">
        <w:rPr>
          <w:rFonts w:ascii="Times New Roman" w:hAnsi="Times New Roman"/>
          <w:szCs w:val="24"/>
        </w:rPr>
        <w:t xml:space="preserve">requirements and </w:t>
      </w:r>
      <w:r w:rsidR="00096DC0">
        <w:rPr>
          <w:rFonts w:ascii="Times New Roman" w:hAnsi="Times New Roman"/>
          <w:szCs w:val="24"/>
        </w:rPr>
        <w:t xml:space="preserve">conditions imposed in the </w:t>
      </w:r>
      <w:r w:rsidR="008321C2">
        <w:rPr>
          <w:rFonts w:ascii="Times New Roman" w:hAnsi="Times New Roman"/>
          <w:szCs w:val="24"/>
        </w:rPr>
        <w:t>Certificate of Compliance</w:t>
      </w:r>
      <w:r w:rsidR="0031598B">
        <w:rPr>
          <w:rFonts w:ascii="Times New Roman" w:hAnsi="Times New Roman"/>
          <w:szCs w:val="24"/>
        </w:rPr>
        <w:t xml:space="preserve"> </w:t>
      </w:r>
      <w:r w:rsidR="00096DC0">
        <w:rPr>
          <w:rFonts w:ascii="Times New Roman" w:hAnsi="Times New Roman"/>
          <w:szCs w:val="24"/>
        </w:rPr>
        <w:t xml:space="preserve">are not complied with or any fees payable under Part 4 of the Act or regulations are outstanding. </w:t>
      </w:r>
    </w:p>
    <w:p w:rsidR="00566A84" w:rsidRDefault="00C8659E" w:rsidP="00566A8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9D3162" w:rsidRDefault="00566A84" w:rsidP="009D316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This Certificate of Compliance should not be construed as an assurance that there are no hazards present at the site.</w:t>
      </w:r>
    </w:p>
    <w:p w:rsidR="00CE44E7" w:rsidRDefault="00CE44E7" w:rsidP="009D3162">
      <w:pPr>
        <w:rPr>
          <w:rFonts w:ascii="Times New Roman" w:hAnsi="Times New Roman"/>
          <w:szCs w:val="24"/>
        </w:rPr>
      </w:pPr>
    </w:p>
    <w:p w:rsidR="00D32E80" w:rsidRDefault="00D32E8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CE44E7" w:rsidRDefault="00CE44E7" w:rsidP="009D3162">
      <w:pPr>
        <w:rPr>
          <w:rFonts w:ascii="Times New Roman" w:hAnsi="Times New Roman"/>
          <w:szCs w:val="24"/>
        </w:rPr>
        <w:sectPr w:rsidR="00CE44E7" w:rsidSect="00CD0721">
          <w:footerReference w:type="default" r:id="rId9"/>
          <w:footerReference w:type="first" r:id="rId10"/>
          <w:pgSz w:w="12240" w:h="15840"/>
          <w:pgMar w:top="1440" w:right="1440" w:bottom="2520" w:left="1440" w:header="720" w:footer="720" w:gutter="0"/>
          <w:cols w:space="720"/>
          <w:titlePg/>
        </w:sectPr>
      </w:pPr>
    </w:p>
    <w:p w:rsidR="006734B7" w:rsidRPr="00DC0E45" w:rsidRDefault="003A7E2D" w:rsidP="0063057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Schedule </w:t>
      </w:r>
      <w:r w:rsidR="00574869">
        <w:rPr>
          <w:rFonts w:ascii="Times New Roman" w:hAnsi="Times New Roman"/>
          <w:b/>
          <w:szCs w:val="24"/>
        </w:rPr>
        <w:t>A</w:t>
      </w:r>
    </w:p>
    <w:p w:rsidR="006734B7" w:rsidRDefault="006734B7" w:rsidP="00655284">
      <w:pPr>
        <w:jc w:val="both"/>
        <w:rPr>
          <w:rFonts w:ascii="Times New Roman" w:hAnsi="Times New Roman"/>
          <w:szCs w:val="24"/>
        </w:rPr>
      </w:pPr>
    </w:p>
    <w:p w:rsidR="00E45E9B" w:rsidRPr="00C27B7D" w:rsidRDefault="00E45E9B" w:rsidP="00E45E9B">
      <w:pPr>
        <w:rPr>
          <w:rFonts w:ascii="Times New Roman" w:hAnsi="Times New Roman"/>
          <w:szCs w:val="24"/>
        </w:rPr>
      </w:pPr>
      <w:r w:rsidRPr="00C27B7D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>site</w:t>
      </w:r>
      <w:r w:rsidRPr="00C27B7D">
        <w:rPr>
          <w:rFonts w:ascii="Times New Roman" w:hAnsi="Times New Roman"/>
          <w:szCs w:val="24"/>
        </w:rPr>
        <w:t xml:space="preserve"> covered by this </w:t>
      </w:r>
      <w:r>
        <w:rPr>
          <w:rFonts w:ascii="Times New Roman" w:hAnsi="Times New Roman"/>
          <w:szCs w:val="24"/>
        </w:rPr>
        <w:t>Certificate of Compliance is</w:t>
      </w:r>
      <w:r w:rsidRPr="00C27B7D">
        <w:rPr>
          <w:rFonts w:ascii="Times New Roman" w:hAnsi="Times New Roman"/>
          <w:szCs w:val="24"/>
        </w:rPr>
        <w:t xml:space="preserve"> located at </w:t>
      </w:r>
      <w:r w:rsidR="00896E96">
        <w:rPr>
          <w:rFonts w:ascii="Times New Roman" w:hAnsi="Times New Roman"/>
          <w:szCs w:val="24"/>
        </w:rPr>
        <w:t xml:space="preserve">13576 King George Boulevard, Surrey, </w:t>
      </w:r>
      <w:r w:rsidR="007A5AE5">
        <w:rPr>
          <w:rFonts w:ascii="Times New Roman" w:hAnsi="Times New Roman"/>
          <w:szCs w:val="24"/>
        </w:rPr>
        <w:t>British Columbia</w:t>
      </w:r>
      <w:r w:rsidRPr="00C27B7D">
        <w:rPr>
          <w:rFonts w:ascii="Times New Roman" w:hAnsi="Times New Roman"/>
          <w:szCs w:val="24"/>
        </w:rPr>
        <w:t xml:space="preserve"> which </w:t>
      </w:r>
      <w:r>
        <w:rPr>
          <w:rFonts w:ascii="Times New Roman" w:hAnsi="Times New Roman"/>
          <w:szCs w:val="24"/>
        </w:rPr>
        <w:t>is</w:t>
      </w:r>
      <w:r w:rsidRPr="00C27B7D">
        <w:rPr>
          <w:rFonts w:ascii="Times New Roman" w:hAnsi="Times New Roman"/>
          <w:szCs w:val="24"/>
        </w:rPr>
        <w:t xml:space="preserve"> more particularly known and described as:</w:t>
      </w:r>
    </w:p>
    <w:p w:rsidR="00E45E9B" w:rsidRPr="00C27B7D" w:rsidRDefault="00E45E9B" w:rsidP="00E45E9B">
      <w:pPr>
        <w:rPr>
          <w:rFonts w:ascii="Times New Roman" w:hAnsi="Times New Roman"/>
          <w:szCs w:val="24"/>
        </w:rPr>
      </w:pPr>
    </w:p>
    <w:p w:rsidR="00D508EB" w:rsidRPr="00896E96" w:rsidRDefault="00896E96" w:rsidP="008A4054">
      <w:pPr>
        <w:ind w:left="720"/>
        <w:rPr>
          <w:rFonts w:ascii="Times New Roman" w:hAnsi="Times New Roman"/>
          <w:szCs w:val="24"/>
        </w:rPr>
      </w:pPr>
      <w:r w:rsidRPr="00896E96">
        <w:rPr>
          <w:rFonts w:ascii="Times New Roman" w:hAnsi="Times New Roman"/>
          <w:szCs w:val="24"/>
        </w:rPr>
        <w:t>Lot A, Except: Parcel 2 (Reference Plan 31517), Section 15, Block 5 North, Range 2 West, New Westminster District Plan 7559</w:t>
      </w:r>
    </w:p>
    <w:p w:rsidR="00896E96" w:rsidRPr="00896E96" w:rsidRDefault="00896E96" w:rsidP="008A4054">
      <w:pPr>
        <w:ind w:left="720"/>
        <w:rPr>
          <w:rFonts w:ascii="Times New Roman" w:hAnsi="Times New Roman"/>
          <w:szCs w:val="24"/>
        </w:rPr>
      </w:pPr>
    </w:p>
    <w:p w:rsidR="00896E96" w:rsidRPr="00896E96" w:rsidRDefault="00896E96" w:rsidP="008A4054">
      <w:pPr>
        <w:ind w:left="720"/>
        <w:rPr>
          <w:rFonts w:ascii="Times New Roman" w:hAnsi="Times New Roman"/>
          <w:szCs w:val="24"/>
        </w:rPr>
      </w:pPr>
      <w:r w:rsidRPr="00896E96">
        <w:rPr>
          <w:rFonts w:ascii="Times New Roman" w:hAnsi="Times New Roman"/>
          <w:szCs w:val="24"/>
        </w:rPr>
        <w:t>PID: 004-265-335</w:t>
      </w:r>
    </w:p>
    <w:p w:rsidR="00896E96" w:rsidRDefault="00896E96" w:rsidP="00742990">
      <w:pPr>
        <w:widowControl w:val="0"/>
        <w:rPr>
          <w:rFonts w:ascii="Times New Roman" w:hAnsi="Times New Roman"/>
          <w:szCs w:val="24"/>
        </w:rPr>
      </w:pPr>
    </w:p>
    <w:p w:rsidR="00655284" w:rsidRDefault="00655284" w:rsidP="00655284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approximate centre of the site using the NAD (North American Datum) 1983 convention is:</w:t>
      </w:r>
    </w:p>
    <w:p w:rsidR="00655284" w:rsidRPr="00C27B7D" w:rsidRDefault="00655284" w:rsidP="00655284">
      <w:pPr>
        <w:widowControl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350"/>
        <w:gridCol w:w="720"/>
        <w:gridCol w:w="540"/>
        <w:gridCol w:w="900"/>
      </w:tblGrid>
      <w:tr w:rsidR="003F661E" w:rsidRPr="00C27B7D" w:rsidTr="003F661E">
        <w:tc>
          <w:tcPr>
            <w:tcW w:w="1350" w:type="dxa"/>
          </w:tcPr>
          <w:p w:rsidR="003F661E" w:rsidRPr="00C27B7D" w:rsidRDefault="003F661E" w:rsidP="00655284">
            <w:pPr>
              <w:rPr>
                <w:rFonts w:ascii="Times New Roman" w:hAnsi="Times New Roman"/>
                <w:szCs w:val="24"/>
              </w:rPr>
            </w:pPr>
            <w:r w:rsidRPr="00C27B7D">
              <w:rPr>
                <w:rFonts w:ascii="Times New Roman" w:hAnsi="Times New Roman"/>
                <w:szCs w:val="24"/>
              </w:rPr>
              <w:t>Latitude:</w:t>
            </w:r>
          </w:p>
        </w:tc>
        <w:tc>
          <w:tcPr>
            <w:tcW w:w="720" w:type="dxa"/>
          </w:tcPr>
          <w:p w:rsidR="00194021" w:rsidRDefault="00896E96" w:rsidP="00194021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</w:t>
            </w:r>
            <w:r w:rsidR="003F661E" w:rsidRPr="00C27B7D">
              <w:rPr>
                <w:rFonts w:ascii="Times New Roman" w:hAnsi="Times New Roman"/>
                <w:szCs w:val="24"/>
              </w:rPr>
              <w:t>°</w:t>
            </w:r>
          </w:p>
        </w:tc>
        <w:tc>
          <w:tcPr>
            <w:tcW w:w="540" w:type="dxa"/>
          </w:tcPr>
          <w:p w:rsidR="00194021" w:rsidRDefault="00896E96" w:rsidP="00194021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  <w:r w:rsidR="003F661E" w:rsidRPr="00C27B7D">
              <w:rPr>
                <w:rFonts w:ascii="Times New Roman" w:hAnsi="Times New Roman"/>
                <w:szCs w:val="24"/>
              </w:rPr>
              <w:t>'</w:t>
            </w:r>
          </w:p>
        </w:tc>
        <w:tc>
          <w:tcPr>
            <w:tcW w:w="900" w:type="dxa"/>
          </w:tcPr>
          <w:p w:rsidR="00194021" w:rsidRDefault="00896E96" w:rsidP="00194021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57.5</w:t>
            </w:r>
            <w:r w:rsidR="003F661E" w:rsidRPr="00C27B7D">
              <w:rPr>
                <w:rFonts w:ascii="Times New Roman" w:hAnsi="Times New Roman"/>
                <w:szCs w:val="24"/>
              </w:rPr>
              <w:t>0"</w:t>
            </w:r>
          </w:p>
        </w:tc>
      </w:tr>
      <w:tr w:rsidR="003F661E" w:rsidRPr="00C27B7D" w:rsidTr="003F661E">
        <w:tc>
          <w:tcPr>
            <w:tcW w:w="1350" w:type="dxa"/>
          </w:tcPr>
          <w:p w:rsidR="003F661E" w:rsidRPr="00C27B7D" w:rsidRDefault="003F661E" w:rsidP="00655284">
            <w:pPr>
              <w:rPr>
                <w:rFonts w:ascii="Times New Roman" w:hAnsi="Times New Roman"/>
                <w:szCs w:val="24"/>
              </w:rPr>
            </w:pPr>
            <w:r w:rsidRPr="00C27B7D">
              <w:rPr>
                <w:rFonts w:ascii="Times New Roman" w:hAnsi="Times New Roman"/>
                <w:szCs w:val="24"/>
              </w:rPr>
              <w:t>Longitude:</w:t>
            </w:r>
          </w:p>
        </w:tc>
        <w:tc>
          <w:tcPr>
            <w:tcW w:w="720" w:type="dxa"/>
          </w:tcPr>
          <w:p w:rsidR="00194021" w:rsidRDefault="00896E96" w:rsidP="00194021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122</w:t>
            </w:r>
            <w:r w:rsidR="003F661E" w:rsidRPr="00C27B7D">
              <w:rPr>
                <w:rFonts w:ascii="Times New Roman" w:hAnsi="Times New Roman"/>
                <w:szCs w:val="24"/>
              </w:rPr>
              <w:t>°</w:t>
            </w:r>
          </w:p>
        </w:tc>
        <w:tc>
          <w:tcPr>
            <w:tcW w:w="540" w:type="dxa"/>
          </w:tcPr>
          <w:p w:rsidR="00194021" w:rsidRDefault="00896E96" w:rsidP="00194021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  <w:r w:rsidR="003F661E" w:rsidRPr="00C27B7D">
              <w:rPr>
                <w:rFonts w:ascii="Times New Roman" w:hAnsi="Times New Roman"/>
                <w:szCs w:val="24"/>
              </w:rPr>
              <w:t>'</w:t>
            </w:r>
          </w:p>
        </w:tc>
        <w:tc>
          <w:tcPr>
            <w:tcW w:w="900" w:type="dxa"/>
          </w:tcPr>
          <w:p w:rsidR="00194021" w:rsidRDefault="00896E96" w:rsidP="00896E96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48.3</w:t>
            </w:r>
            <w:r w:rsidR="003F661E" w:rsidRPr="00C27B7D">
              <w:rPr>
                <w:rFonts w:ascii="Times New Roman" w:hAnsi="Times New Roman"/>
                <w:szCs w:val="24"/>
              </w:rPr>
              <w:t xml:space="preserve">0" </w:t>
            </w:r>
          </w:p>
        </w:tc>
      </w:tr>
    </w:tbl>
    <w:p w:rsidR="00655284" w:rsidRDefault="00655284" w:rsidP="00655284">
      <w:pPr>
        <w:jc w:val="both"/>
        <w:rPr>
          <w:rFonts w:ascii="Times New Roman" w:hAnsi="Times New Roman"/>
          <w:szCs w:val="24"/>
        </w:rPr>
      </w:pPr>
    </w:p>
    <w:p w:rsidR="00742990" w:rsidRDefault="00742990" w:rsidP="00655284">
      <w:pPr>
        <w:jc w:val="both"/>
        <w:rPr>
          <w:rFonts w:ascii="Times New Roman" w:hAnsi="Times New Roman"/>
          <w:szCs w:val="24"/>
        </w:rPr>
      </w:pPr>
    </w:p>
    <w:p w:rsidR="00655284" w:rsidRDefault="0065528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tbl>
      <w:tblPr>
        <w:tblW w:w="94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6734B7" w:rsidRPr="00C27B7D">
        <w:trPr>
          <w:jc w:val="center"/>
        </w:trPr>
        <w:tc>
          <w:tcPr>
            <w:tcW w:w="9450" w:type="dxa"/>
          </w:tcPr>
          <w:p w:rsidR="006734B7" w:rsidRPr="002F3530" w:rsidRDefault="006734B7" w:rsidP="00270888">
            <w:pPr>
              <w:ind w:right="72"/>
              <w:jc w:val="center"/>
              <w:rPr>
                <w:rFonts w:ascii="Times New Roman" w:hAnsi="Times New Roman"/>
                <w:b/>
                <w:szCs w:val="24"/>
              </w:rPr>
            </w:pPr>
            <w:r w:rsidRPr="002F3530">
              <w:rPr>
                <w:rFonts w:ascii="Times New Roman" w:hAnsi="Times New Roman"/>
                <w:b/>
                <w:szCs w:val="24"/>
              </w:rPr>
              <w:lastRenderedPageBreak/>
              <w:t>Site Plan</w:t>
            </w:r>
          </w:p>
        </w:tc>
      </w:tr>
      <w:tr w:rsidR="006734B7" w:rsidRPr="00C27B7D" w:rsidTr="00D469C8">
        <w:trPr>
          <w:trHeight w:val="5367"/>
          <w:jc w:val="center"/>
        </w:trPr>
        <w:tc>
          <w:tcPr>
            <w:tcW w:w="9450" w:type="dxa"/>
          </w:tcPr>
          <w:p w:rsidR="006734B7" w:rsidRPr="00C27B7D" w:rsidRDefault="00896E96" w:rsidP="00D469C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4538090" cy="3506526"/>
                  <wp:effectExtent l="19050" t="0" r="0" b="0"/>
                  <wp:docPr id="1" name="Picture 0" descr="coc 130329 se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 130329 sep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123" cy="3515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34B7" w:rsidRPr="00C27B7D" w:rsidRDefault="006734B7" w:rsidP="003552F8">
      <w:pPr>
        <w:ind w:left="-720" w:right="-558"/>
        <w:jc w:val="both"/>
        <w:rPr>
          <w:rFonts w:ascii="Times New Roman" w:hAnsi="Times New Roman"/>
          <w:szCs w:val="24"/>
        </w:rPr>
      </w:pPr>
    </w:p>
    <w:tbl>
      <w:tblPr>
        <w:tblW w:w="94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6734B7" w:rsidRPr="00C27B7D">
        <w:trPr>
          <w:jc w:val="center"/>
        </w:trPr>
        <w:tc>
          <w:tcPr>
            <w:tcW w:w="9450" w:type="dxa"/>
          </w:tcPr>
          <w:p w:rsidR="006734B7" w:rsidRPr="002F3530" w:rsidRDefault="006734B7" w:rsidP="0027088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F3530">
              <w:rPr>
                <w:rFonts w:ascii="Times New Roman" w:hAnsi="Times New Roman"/>
                <w:b/>
                <w:szCs w:val="24"/>
              </w:rPr>
              <w:t>Location Map</w:t>
            </w:r>
          </w:p>
        </w:tc>
      </w:tr>
      <w:tr w:rsidR="006734B7" w:rsidRPr="00C27B7D" w:rsidTr="00084105">
        <w:trPr>
          <w:trHeight w:val="3045"/>
          <w:jc w:val="center"/>
        </w:trPr>
        <w:tc>
          <w:tcPr>
            <w:tcW w:w="9450" w:type="dxa"/>
          </w:tcPr>
          <w:p w:rsidR="006734B7" w:rsidRPr="00C27B7D" w:rsidRDefault="002B4FA5" w:rsidP="00D469C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3224530</wp:posOffset>
                      </wp:positionH>
                      <wp:positionV relativeFrom="paragraph">
                        <wp:posOffset>1250950</wp:posOffset>
                      </wp:positionV>
                      <wp:extent cx="1492885" cy="222885"/>
                      <wp:effectExtent l="0" t="0" r="0" b="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88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9C8" w:rsidRPr="001C5A3D" w:rsidRDefault="00D469C8" w:rsidP="00D469C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C5A3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Site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53.9pt;margin-top:98.5pt;width:117.55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HltAIAALk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" filled="f" stroked="f">
                      <v:textbox>
                        <w:txbxContent>
                          <w:p w:rsidR="00D469C8" w:rsidRPr="001C5A3D" w:rsidRDefault="00D469C8" w:rsidP="00D469C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C5A3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1383030</wp:posOffset>
                      </wp:positionV>
                      <wp:extent cx="313690" cy="165735"/>
                      <wp:effectExtent l="41910" t="5080" r="6350" b="5778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369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894F9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233.4pt;margin-top:108.9pt;width:24.7pt;height:13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2787650</wp:posOffset>
                      </wp:positionH>
                      <wp:positionV relativeFrom="paragraph">
                        <wp:posOffset>1524000</wp:posOffset>
                      </wp:positionV>
                      <wp:extent cx="193040" cy="193040"/>
                      <wp:effectExtent l="8255" t="12700" r="8255" b="13335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930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2A5904" id="Oval 2" o:spid="_x0000_s1026" style="position:absolute;margin-left:219.5pt;margin-top:120pt;width:15.2pt;height: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" filled="f"/>
                  </w:pict>
                </mc:Fallback>
              </mc:AlternateContent>
            </w:r>
            <w:r w:rsidR="00D469C8" w:rsidRPr="00D469C8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4894103" cy="3164620"/>
                  <wp:effectExtent l="19050" t="0" r="1747" b="0"/>
                  <wp:docPr id="3" name="Picture 1" descr="P:\Current Projects\SEPP\130329\4.0 Execution\4.5 GIS &amp; Drawings (Secure)\Exports\COC images\130329-001R00 LocPlan - C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urrent Projects\SEPP\130329\4.0 Execution\4.5 GIS &amp; Drawings (Secure)\Exports\COC images\130329-001R00 LocPlan - C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7639" cy="3166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34B7" w:rsidRPr="005B21A5" w:rsidRDefault="00852FDE" w:rsidP="00630571">
      <w:pPr>
        <w:ind w:right="-14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  <w:r w:rsidR="003A7E2D">
        <w:rPr>
          <w:rFonts w:ascii="Times New Roman" w:hAnsi="Times New Roman"/>
          <w:b/>
          <w:szCs w:val="24"/>
        </w:rPr>
        <w:lastRenderedPageBreak/>
        <w:t xml:space="preserve">Schedule </w:t>
      </w:r>
      <w:r w:rsidR="00574869">
        <w:rPr>
          <w:rFonts w:ascii="Times New Roman" w:hAnsi="Times New Roman"/>
          <w:b/>
          <w:szCs w:val="24"/>
        </w:rPr>
        <w:t>B</w:t>
      </w:r>
    </w:p>
    <w:p w:rsidR="006734B7" w:rsidRPr="00C27B7D" w:rsidRDefault="006734B7" w:rsidP="00630571">
      <w:pPr>
        <w:ind w:left="-720"/>
        <w:jc w:val="center"/>
        <w:rPr>
          <w:rFonts w:ascii="Times New Roman" w:hAnsi="Times New Roman"/>
          <w:szCs w:val="24"/>
        </w:rPr>
      </w:pPr>
    </w:p>
    <w:p w:rsidR="00E72CE6" w:rsidRDefault="00482682" w:rsidP="00630571">
      <w:pPr>
        <w:ind w:right="-9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Requirements and </w:t>
      </w:r>
      <w:r w:rsidR="00E72CE6" w:rsidRPr="005B21A5">
        <w:rPr>
          <w:rFonts w:ascii="Times New Roman" w:hAnsi="Times New Roman"/>
          <w:b/>
          <w:szCs w:val="24"/>
        </w:rPr>
        <w:t>Conditions</w:t>
      </w:r>
    </w:p>
    <w:p w:rsidR="00482682" w:rsidRDefault="00482682" w:rsidP="004B2AEF">
      <w:pPr>
        <w:ind w:right="-90"/>
        <w:rPr>
          <w:rFonts w:ascii="Times New Roman" w:hAnsi="Times New Roman"/>
          <w:i/>
          <w:szCs w:val="24"/>
        </w:rPr>
      </w:pPr>
    </w:p>
    <w:p w:rsidR="006A281E" w:rsidRPr="00896E96" w:rsidRDefault="00896E96" w:rsidP="00896E96">
      <w:pPr>
        <w:pStyle w:val="ListParagraph"/>
        <w:numPr>
          <w:ilvl w:val="0"/>
          <w:numId w:val="34"/>
        </w:numPr>
        <w:rPr>
          <w:rFonts w:cs="Times"/>
          <w:szCs w:val="24"/>
        </w:rPr>
      </w:pPr>
      <w:r w:rsidRPr="00896E96">
        <w:rPr>
          <w:rFonts w:cs="Times"/>
          <w:szCs w:val="24"/>
        </w:rPr>
        <w:t xml:space="preserve">Any changes in land, </w:t>
      </w:r>
      <w:proofErr w:type="spellStart"/>
      <w:r w:rsidRPr="00896E96">
        <w:rPr>
          <w:rFonts w:cs="Times"/>
          <w:szCs w:val="24"/>
        </w:rPr>
        <w:t>vapour</w:t>
      </w:r>
      <w:proofErr w:type="spellEnd"/>
      <w:r w:rsidRPr="00896E96">
        <w:rPr>
          <w:rFonts w:cs="Times"/>
          <w:szCs w:val="24"/>
        </w:rPr>
        <w:t>, or water uses must be promptly identified by the responsible person in a written submission to the Director. An application for an amendment or new Certificate of Compliance may be necessary. The uses to which this condition applies are described in Schedule C and in the site investigation documents listed in Schedule D.</w:t>
      </w:r>
    </w:p>
    <w:p w:rsidR="00896E96" w:rsidRPr="00896E96" w:rsidRDefault="00896E96" w:rsidP="00896E96">
      <w:pPr>
        <w:pStyle w:val="ListParagraph"/>
        <w:rPr>
          <w:i/>
        </w:rPr>
      </w:pPr>
    </w:p>
    <w:p w:rsidR="002A7B08" w:rsidRDefault="002A7B08" w:rsidP="006C07A7">
      <w:pPr>
        <w:pStyle w:val="ListParagraph"/>
        <w:rPr>
          <w:rFonts w:cs="Times"/>
          <w:szCs w:val="24"/>
        </w:rPr>
      </w:pPr>
      <w:r>
        <w:rPr>
          <w:rFonts w:cs="Times"/>
          <w:szCs w:val="24"/>
        </w:rPr>
        <w:t>The documents listed in Schedule D indicate that vapour attenuation factors were applied to meet Contaminated Sites Regulation numerical</w:t>
      </w:r>
      <w:r w:rsidR="006C07A7">
        <w:rPr>
          <w:rFonts w:cs="Times"/>
          <w:szCs w:val="24"/>
        </w:rPr>
        <w:t xml:space="preserve"> </w:t>
      </w:r>
      <w:r>
        <w:rPr>
          <w:rFonts w:cs="Times"/>
          <w:szCs w:val="24"/>
        </w:rPr>
        <w:t>standards</w:t>
      </w:r>
      <w:r w:rsidR="006C07A7">
        <w:rPr>
          <w:rFonts w:cs="Times"/>
          <w:szCs w:val="24"/>
        </w:rPr>
        <w:t xml:space="preserve"> at</w:t>
      </w:r>
      <w:r>
        <w:rPr>
          <w:rFonts w:cs="Times"/>
          <w:szCs w:val="24"/>
        </w:rPr>
        <w:t xml:space="preserve"> the site. These vapour attenuation factors were selected based on assumptions about the structures, locations and depths of buildings</w:t>
      </w:r>
      <w:r w:rsidR="006C07A7">
        <w:rPr>
          <w:rFonts w:cs="Times"/>
          <w:szCs w:val="24"/>
        </w:rPr>
        <w:t xml:space="preserve"> </w:t>
      </w:r>
      <w:r>
        <w:rPr>
          <w:rFonts w:cs="Times"/>
          <w:szCs w:val="24"/>
        </w:rPr>
        <w:t>and</w:t>
      </w:r>
      <w:r w:rsidR="006C07A7">
        <w:rPr>
          <w:rFonts w:cs="Times"/>
          <w:szCs w:val="24"/>
        </w:rPr>
        <w:t xml:space="preserve"> </w:t>
      </w:r>
      <w:r>
        <w:rPr>
          <w:rFonts w:cs="Times"/>
          <w:szCs w:val="24"/>
        </w:rPr>
        <w:t>trenches existing or expected at the site. These assumptions include the following:</w:t>
      </w:r>
      <w:r w:rsidR="00EE50AC">
        <w:rPr>
          <w:rFonts w:cs="Times"/>
          <w:szCs w:val="24"/>
        </w:rPr>
        <w:t xml:space="preserve"> </w:t>
      </w:r>
      <w:r>
        <w:rPr>
          <w:rFonts w:cs="Times"/>
          <w:szCs w:val="24"/>
        </w:rPr>
        <w:br/>
      </w:r>
    </w:p>
    <w:p w:rsidR="002A7B08" w:rsidRPr="006C07A7" w:rsidRDefault="006C07A7" w:rsidP="002A7B08">
      <w:pPr>
        <w:pStyle w:val="ListParagraph"/>
        <w:numPr>
          <w:ilvl w:val="0"/>
          <w:numId w:val="33"/>
        </w:numPr>
        <w:spacing w:after="60"/>
        <w:ind w:left="1080"/>
        <w:rPr>
          <w:rFonts w:cs="Times"/>
          <w:szCs w:val="24"/>
          <w:lang w:val="en-CA"/>
        </w:rPr>
      </w:pPr>
      <w:r w:rsidRPr="006C07A7">
        <w:rPr>
          <w:rFonts w:cs="Times"/>
          <w:szCs w:val="24"/>
          <w:lang w:val="en-CA"/>
        </w:rPr>
        <w:t xml:space="preserve">The land use at the site will be commercial and all buildings will be of </w:t>
      </w:r>
      <w:r w:rsidR="002A7B08" w:rsidRPr="006C07A7">
        <w:rPr>
          <w:rFonts w:cs="Times"/>
          <w:szCs w:val="24"/>
          <w:lang w:val="en-CA"/>
        </w:rPr>
        <w:t xml:space="preserve">slab-on-grade </w:t>
      </w:r>
      <w:r w:rsidRPr="006C07A7">
        <w:rPr>
          <w:rFonts w:cs="Times"/>
          <w:szCs w:val="24"/>
          <w:lang w:val="en-CA"/>
        </w:rPr>
        <w:t>construction.</w:t>
      </w:r>
      <w:r w:rsidR="002A7B08" w:rsidRPr="006C07A7">
        <w:rPr>
          <w:rFonts w:cs="Times"/>
          <w:szCs w:val="24"/>
          <w:lang w:val="en-CA"/>
        </w:rPr>
        <w:t xml:space="preserve"> </w:t>
      </w:r>
    </w:p>
    <w:p w:rsidR="006C07A7" w:rsidRPr="007D597A" w:rsidRDefault="006C07A7" w:rsidP="006C07A7">
      <w:pPr>
        <w:pStyle w:val="ListParagraph"/>
        <w:numPr>
          <w:ilvl w:val="0"/>
          <w:numId w:val="33"/>
        </w:numPr>
        <w:spacing w:after="60"/>
        <w:ind w:left="1080"/>
        <w:rPr>
          <w:rFonts w:cs="Times"/>
          <w:szCs w:val="24"/>
          <w:lang w:val="en-CA"/>
        </w:rPr>
      </w:pPr>
      <w:r w:rsidRPr="007D597A">
        <w:rPr>
          <w:rFonts w:cs="Times"/>
          <w:szCs w:val="24"/>
          <w:lang w:val="en-CA"/>
        </w:rPr>
        <w:t>Grade will remain approximately consistent with current grade or higher.</w:t>
      </w:r>
    </w:p>
    <w:p w:rsidR="002A7B08" w:rsidRPr="00E71179" w:rsidRDefault="006C07A7" w:rsidP="00BB3C39">
      <w:pPr>
        <w:pStyle w:val="ListParagraph"/>
        <w:numPr>
          <w:ilvl w:val="0"/>
          <w:numId w:val="33"/>
        </w:numPr>
        <w:spacing w:after="60"/>
        <w:ind w:left="1080"/>
        <w:rPr>
          <w:rFonts w:cs="Times"/>
          <w:i/>
          <w:szCs w:val="24"/>
          <w:lang w:val="en-CA"/>
        </w:rPr>
      </w:pPr>
      <w:r w:rsidRPr="00E71179">
        <w:rPr>
          <w:rFonts w:cs="Times"/>
          <w:szCs w:val="24"/>
          <w:lang w:val="en-CA"/>
        </w:rPr>
        <w:t xml:space="preserve">A worker health and safety plan with provisions to prevent inhalation exposures must be developed in the event that trenches (excavations that are deeper than they are wide, &gt; 1.5 m bgs suitable for human entry) are advanced at the </w:t>
      </w:r>
      <w:r w:rsidR="00523CB6" w:rsidRPr="00E71179">
        <w:rPr>
          <w:rFonts w:cs="Times"/>
          <w:szCs w:val="24"/>
          <w:lang w:val="en-CA"/>
        </w:rPr>
        <w:t>site</w:t>
      </w:r>
      <w:r w:rsidRPr="00E71179">
        <w:rPr>
          <w:rFonts w:cs="Times"/>
          <w:szCs w:val="24"/>
          <w:lang w:val="en-CA"/>
        </w:rPr>
        <w:t>.</w:t>
      </w:r>
    </w:p>
    <w:p w:rsidR="002A7B08" w:rsidRDefault="002A7B08" w:rsidP="002A7B08">
      <w:pPr>
        <w:ind w:left="720"/>
        <w:rPr>
          <w:rFonts w:cs="Times"/>
          <w:szCs w:val="24"/>
          <w:lang w:val="en-CA"/>
        </w:rPr>
      </w:pPr>
      <w:r>
        <w:rPr>
          <w:rFonts w:cs="Times"/>
          <w:szCs w:val="24"/>
        </w:rPr>
        <w:t>Any inconsistencies that arise between the structures, locations and depths of proposed or constructed buildings</w:t>
      </w:r>
      <w:r w:rsidR="006C07A7">
        <w:rPr>
          <w:rFonts w:cs="Times"/>
          <w:szCs w:val="24"/>
        </w:rPr>
        <w:t xml:space="preserve"> </w:t>
      </w:r>
      <w:r>
        <w:rPr>
          <w:rFonts w:cs="Times"/>
          <w:szCs w:val="24"/>
        </w:rPr>
        <w:t>or</w:t>
      </w:r>
      <w:r w:rsidR="006C07A7">
        <w:rPr>
          <w:rFonts w:cs="Times"/>
          <w:szCs w:val="24"/>
        </w:rPr>
        <w:t xml:space="preserve"> </w:t>
      </w:r>
      <w:r>
        <w:rPr>
          <w:rFonts w:cs="Times"/>
          <w:szCs w:val="24"/>
        </w:rPr>
        <w:t>trench</w:t>
      </w:r>
      <w:r w:rsidR="00492B37">
        <w:rPr>
          <w:rFonts w:cs="Times"/>
          <w:szCs w:val="24"/>
        </w:rPr>
        <w:t>es</w:t>
      </w:r>
      <w:r w:rsidR="006C07A7">
        <w:rPr>
          <w:rFonts w:cs="Times"/>
          <w:szCs w:val="24"/>
        </w:rPr>
        <w:t xml:space="preserve"> </w:t>
      </w:r>
      <w:r w:rsidR="00492B37">
        <w:rPr>
          <w:rFonts w:cs="Times"/>
          <w:szCs w:val="24"/>
        </w:rPr>
        <w:t>at</w:t>
      </w:r>
      <w:r w:rsidR="006C07A7">
        <w:rPr>
          <w:rFonts w:cs="Times"/>
          <w:szCs w:val="24"/>
        </w:rPr>
        <w:t xml:space="preserve"> </w:t>
      </w:r>
      <w:r w:rsidR="00492B37">
        <w:rPr>
          <w:rFonts w:cs="Times"/>
          <w:szCs w:val="24"/>
        </w:rPr>
        <w:t>the site</w:t>
      </w:r>
      <w:r>
        <w:rPr>
          <w:rFonts w:cs="Times"/>
          <w:szCs w:val="24"/>
        </w:rPr>
        <w:t xml:space="preserve"> and the range of struc</w:t>
      </w:r>
      <w:r w:rsidR="006C07A7">
        <w:rPr>
          <w:rFonts w:cs="Times"/>
          <w:szCs w:val="24"/>
        </w:rPr>
        <w:t xml:space="preserve">tures, locations and depths of </w:t>
      </w:r>
      <w:r>
        <w:rPr>
          <w:rFonts w:cs="Times"/>
          <w:szCs w:val="24"/>
        </w:rPr>
        <w:t>buildings</w:t>
      </w:r>
      <w:r w:rsidR="006C07A7">
        <w:rPr>
          <w:rFonts w:cs="Times"/>
          <w:szCs w:val="24"/>
        </w:rPr>
        <w:t xml:space="preserve"> </w:t>
      </w:r>
      <w:r>
        <w:rPr>
          <w:rFonts w:cs="Times"/>
          <w:szCs w:val="24"/>
        </w:rPr>
        <w:t>or</w:t>
      </w:r>
      <w:r w:rsidR="006C07A7">
        <w:rPr>
          <w:rFonts w:cs="Times"/>
          <w:szCs w:val="24"/>
        </w:rPr>
        <w:t xml:space="preserve"> </w:t>
      </w:r>
      <w:r>
        <w:rPr>
          <w:rFonts w:cs="Times"/>
          <w:szCs w:val="24"/>
        </w:rPr>
        <w:t>trenches assumed in the selection of vapour attenuation factors in the documents listed in Schedule D must be promptly identif</w:t>
      </w:r>
      <w:r w:rsidR="008F3959">
        <w:rPr>
          <w:rFonts w:cs="Times"/>
          <w:szCs w:val="24"/>
        </w:rPr>
        <w:t>ied by the responsible person</w:t>
      </w:r>
      <w:r>
        <w:rPr>
          <w:rFonts w:cs="Times"/>
          <w:szCs w:val="24"/>
        </w:rPr>
        <w:t xml:space="preserve"> in a written submission to the Director. An application for an amendment or new Certificate of Compliance may be necessary.</w:t>
      </w:r>
    </w:p>
    <w:p w:rsidR="001056D3" w:rsidRDefault="001056D3" w:rsidP="00194021">
      <w:pPr>
        <w:pStyle w:val="ListParagraph"/>
        <w:spacing w:after="60"/>
        <w:rPr>
          <w:rFonts w:ascii="Times New Roman" w:hAnsi="Times New Roman"/>
          <w:szCs w:val="24"/>
        </w:rPr>
      </w:pPr>
    </w:p>
    <w:p w:rsidR="00C06178" w:rsidRDefault="00C06178" w:rsidP="00523CB6">
      <w:pPr>
        <w:ind w:right="-558"/>
        <w:rPr>
          <w:rFonts w:ascii="Times New Roman" w:hAnsi="Times New Roman"/>
          <w:szCs w:val="24"/>
        </w:rPr>
      </w:pPr>
    </w:p>
    <w:p w:rsidR="001056D3" w:rsidRDefault="001056D3" w:rsidP="00A04C1D">
      <w:pPr>
        <w:ind w:right="-562"/>
        <w:rPr>
          <w:rFonts w:ascii="Times New Roman" w:hAnsi="Times New Roman"/>
          <w:szCs w:val="24"/>
        </w:rPr>
      </w:pPr>
    </w:p>
    <w:p w:rsidR="005B25C0" w:rsidRDefault="005B25C0">
      <w:r>
        <w:br w:type="page"/>
      </w:r>
    </w:p>
    <w:p w:rsidR="005B25C0" w:rsidRPr="00C03B32" w:rsidRDefault="005B25C0" w:rsidP="005B25C0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Schedule </w:t>
      </w:r>
      <w:r w:rsidR="00574869">
        <w:rPr>
          <w:rFonts w:ascii="Times New Roman" w:hAnsi="Times New Roman"/>
          <w:b/>
          <w:szCs w:val="24"/>
        </w:rPr>
        <w:t>C</w:t>
      </w:r>
    </w:p>
    <w:p w:rsidR="005B25C0" w:rsidRDefault="005B25C0" w:rsidP="005B25C0">
      <w:pPr>
        <w:jc w:val="center"/>
        <w:rPr>
          <w:rFonts w:ascii="Times New Roman" w:hAnsi="Times New Roman"/>
          <w:b/>
          <w:szCs w:val="24"/>
        </w:rPr>
      </w:pPr>
    </w:p>
    <w:p w:rsidR="005B25C0" w:rsidRDefault="005B25C0" w:rsidP="005B25C0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Substances and Uses</w:t>
      </w:r>
    </w:p>
    <w:p w:rsidR="005B25C0" w:rsidRPr="00FC3C52" w:rsidRDefault="005B25C0" w:rsidP="005B25C0">
      <w:pPr>
        <w:jc w:val="center"/>
        <w:rPr>
          <w:rFonts w:ascii="Times New Roman" w:hAnsi="Times New Roman"/>
          <w:b/>
          <w:szCs w:val="24"/>
        </w:rPr>
      </w:pPr>
    </w:p>
    <w:p w:rsidR="005B25C0" w:rsidRPr="00783DBD" w:rsidRDefault="00194021" w:rsidP="005B25C0">
      <w:pPr>
        <w:tabs>
          <w:tab w:val="left" w:pos="1418"/>
        </w:tabs>
        <w:rPr>
          <w:rFonts w:ascii="Times New Roman" w:hAnsi="Times New Roman"/>
          <w:b/>
          <w:i/>
          <w:szCs w:val="24"/>
        </w:rPr>
      </w:pPr>
      <w:r w:rsidRPr="00194021">
        <w:rPr>
          <w:rFonts w:ascii="Times New Roman" w:hAnsi="Times New Roman"/>
          <w:b/>
          <w:i/>
          <w:szCs w:val="24"/>
        </w:rPr>
        <w:t xml:space="preserve">Substances remediated in soil for </w:t>
      </w:r>
      <w:r w:rsidR="006C07A7">
        <w:rPr>
          <w:rFonts w:ascii="Times New Roman" w:hAnsi="Times New Roman"/>
          <w:b/>
          <w:i/>
          <w:szCs w:val="24"/>
        </w:rPr>
        <w:t xml:space="preserve">commercial </w:t>
      </w:r>
      <w:r w:rsidR="00E71179">
        <w:rPr>
          <w:rFonts w:ascii="Times New Roman" w:hAnsi="Times New Roman"/>
          <w:b/>
          <w:i/>
          <w:szCs w:val="24"/>
        </w:rPr>
        <w:t xml:space="preserve">land </w:t>
      </w:r>
      <w:r w:rsidRPr="00194021">
        <w:rPr>
          <w:rFonts w:ascii="Times New Roman" w:hAnsi="Times New Roman"/>
          <w:b/>
          <w:i/>
          <w:szCs w:val="24"/>
        </w:rPr>
        <w:t>soil use:</w:t>
      </w:r>
    </w:p>
    <w:p w:rsidR="00364BAE" w:rsidRDefault="00364BAE" w:rsidP="005B25C0">
      <w:pPr>
        <w:tabs>
          <w:tab w:val="left" w:pos="1418"/>
        </w:tabs>
        <w:rPr>
          <w:rFonts w:ascii="Times New Roman" w:hAnsi="Times New Roman"/>
          <w:b/>
          <w:szCs w:val="24"/>
        </w:rPr>
      </w:pPr>
    </w:p>
    <w:p w:rsidR="00DA7CC2" w:rsidRDefault="001056D3" w:rsidP="00641B08">
      <w:pPr>
        <w:tabs>
          <w:tab w:val="left" w:pos="1418"/>
        </w:tabs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To meet </w:t>
      </w:r>
      <w:r w:rsidR="00641B08">
        <w:rPr>
          <w:rFonts w:ascii="Times New Roman" w:hAnsi="Times New Roman"/>
          <w:szCs w:val="24"/>
          <w:u w:val="single"/>
        </w:rPr>
        <w:t>n</w:t>
      </w:r>
      <w:r w:rsidR="00641B08" w:rsidRPr="005028C0">
        <w:rPr>
          <w:rFonts w:ascii="Times New Roman" w:hAnsi="Times New Roman"/>
          <w:szCs w:val="24"/>
          <w:u w:val="single"/>
        </w:rPr>
        <w:t>umerical remediation standards</w:t>
      </w:r>
      <w:r w:rsidR="00641B08">
        <w:rPr>
          <w:rFonts w:ascii="Times New Roman" w:hAnsi="Times New Roman"/>
          <w:szCs w:val="24"/>
          <w:u w:val="single"/>
        </w:rPr>
        <w:t xml:space="preserve">: </w:t>
      </w:r>
    </w:p>
    <w:p w:rsidR="001C6820" w:rsidRDefault="001C6820" w:rsidP="00641B08">
      <w:pPr>
        <w:tabs>
          <w:tab w:val="left" w:pos="1418"/>
        </w:tabs>
        <w:rPr>
          <w:rFonts w:ascii="Times New Roman" w:hAnsi="Times New Roman"/>
          <w:i/>
          <w:szCs w:val="24"/>
        </w:rPr>
      </w:pPr>
    </w:p>
    <w:p w:rsidR="00E71179" w:rsidRPr="00E71179" w:rsidRDefault="006C07A7" w:rsidP="006C07A7">
      <w:pPr>
        <w:pStyle w:val="ListParagraph"/>
        <w:numPr>
          <w:ilvl w:val="0"/>
          <w:numId w:val="36"/>
        </w:numPr>
        <w:tabs>
          <w:tab w:val="left" w:pos="1418"/>
        </w:tabs>
        <w:rPr>
          <w:rFonts w:ascii="Times New Roman" w:hAnsi="Times New Roman"/>
          <w:i/>
          <w:szCs w:val="24"/>
        </w:rPr>
      </w:pPr>
      <w:r w:rsidRPr="007D597A">
        <w:rPr>
          <w:szCs w:val="24"/>
        </w:rPr>
        <w:t xml:space="preserve">Benzene, </w:t>
      </w:r>
      <w:r w:rsidR="00E71179" w:rsidRPr="007D597A">
        <w:rPr>
          <w:szCs w:val="24"/>
        </w:rPr>
        <w:t>ethylbe</w:t>
      </w:r>
      <w:r w:rsidR="00E71179">
        <w:rPr>
          <w:szCs w:val="24"/>
        </w:rPr>
        <w:t xml:space="preserve">nzene, toluene, and xylene; and </w:t>
      </w:r>
    </w:p>
    <w:p w:rsidR="006C07A7" w:rsidRPr="007D597A" w:rsidRDefault="00604D9A" w:rsidP="006C07A7">
      <w:pPr>
        <w:pStyle w:val="ListParagraph"/>
        <w:numPr>
          <w:ilvl w:val="0"/>
          <w:numId w:val="36"/>
        </w:numPr>
        <w:tabs>
          <w:tab w:val="left" w:pos="1418"/>
        </w:tabs>
        <w:rPr>
          <w:rFonts w:ascii="Times New Roman" w:hAnsi="Times New Roman"/>
          <w:i/>
          <w:szCs w:val="24"/>
        </w:rPr>
      </w:pPr>
      <w:r>
        <w:rPr>
          <w:szCs w:val="24"/>
        </w:rPr>
        <w:t xml:space="preserve">VPHs, </w:t>
      </w:r>
      <w:r w:rsidR="00E71179">
        <w:rPr>
          <w:szCs w:val="24"/>
        </w:rPr>
        <w:t xml:space="preserve">and </w:t>
      </w:r>
      <w:r>
        <w:rPr>
          <w:szCs w:val="24"/>
        </w:rPr>
        <w:t>H</w:t>
      </w:r>
      <w:r w:rsidR="006C07A7" w:rsidRPr="007D597A">
        <w:rPr>
          <w:szCs w:val="24"/>
        </w:rPr>
        <w:t>EPHs</w:t>
      </w:r>
      <w:r w:rsidR="00E71179">
        <w:rPr>
          <w:szCs w:val="24"/>
        </w:rPr>
        <w:t>.</w:t>
      </w:r>
    </w:p>
    <w:p w:rsidR="00783DBD" w:rsidRDefault="00783DBD" w:rsidP="00641B08">
      <w:pPr>
        <w:tabs>
          <w:tab w:val="left" w:pos="1418"/>
        </w:tabs>
        <w:rPr>
          <w:rFonts w:ascii="Times New Roman" w:hAnsi="Times New Roman"/>
          <w:b/>
          <w:szCs w:val="24"/>
        </w:rPr>
      </w:pPr>
    </w:p>
    <w:p w:rsidR="001C6820" w:rsidRPr="00783DBD" w:rsidRDefault="001C6820" w:rsidP="001C6820">
      <w:pPr>
        <w:tabs>
          <w:tab w:val="left" w:pos="1418"/>
        </w:tabs>
        <w:rPr>
          <w:rFonts w:ascii="Times New Roman" w:hAnsi="Times New Roman"/>
          <w:b/>
          <w:i/>
          <w:szCs w:val="24"/>
        </w:rPr>
      </w:pPr>
      <w:r w:rsidRPr="00194021">
        <w:rPr>
          <w:rFonts w:ascii="Times New Roman" w:hAnsi="Times New Roman"/>
          <w:b/>
          <w:i/>
          <w:szCs w:val="24"/>
        </w:rPr>
        <w:t xml:space="preserve">Substances remediated in </w:t>
      </w:r>
      <w:proofErr w:type="spellStart"/>
      <w:r w:rsidRPr="00194021">
        <w:rPr>
          <w:rFonts w:ascii="Times New Roman" w:hAnsi="Times New Roman"/>
          <w:b/>
          <w:i/>
          <w:szCs w:val="24"/>
        </w:rPr>
        <w:t>vapour</w:t>
      </w:r>
      <w:proofErr w:type="spellEnd"/>
      <w:r w:rsidRPr="00194021">
        <w:rPr>
          <w:rFonts w:ascii="Times New Roman" w:hAnsi="Times New Roman"/>
          <w:b/>
          <w:i/>
          <w:szCs w:val="24"/>
        </w:rPr>
        <w:t xml:space="preserve"> for </w:t>
      </w:r>
      <w:r w:rsidR="006C07A7">
        <w:rPr>
          <w:rFonts w:ascii="Times New Roman" w:hAnsi="Times New Roman"/>
          <w:b/>
          <w:i/>
          <w:szCs w:val="24"/>
        </w:rPr>
        <w:t xml:space="preserve">commercial </w:t>
      </w:r>
      <w:r w:rsidR="00E71179">
        <w:rPr>
          <w:rFonts w:ascii="Times New Roman" w:hAnsi="Times New Roman"/>
          <w:b/>
          <w:i/>
          <w:szCs w:val="24"/>
        </w:rPr>
        <w:t xml:space="preserve">land </w:t>
      </w:r>
      <w:proofErr w:type="spellStart"/>
      <w:r w:rsidRPr="00194021">
        <w:rPr>
          <w:rFonts w:ascii="Times New Roman" w:hAnsi="Times New Roman"/>
          <w:b/>
          <w:i/>
          <w:szCs w:val="24"/>
        </w:rPr>
        <w:t>vapour</w:t>
      </w:r>
      <w:proofErr w:type="spellEnd"/>
      <w:r w:rsidRPr="00194021">
        <w:rPr>
          <w:rFonts w:ascii="Times New Roman" w:hAnsi="Times New Roman"/>
          <w:b/>
          <w:i/>
          <w:szCs w:val="24"/>
        </w:rPr>
        <w:t xml:space="preserve"> use:</w:t>
      </w:r>
      <w:r w:rsidRPr="00194021">
        <w:rPr>
          <w:rFonts w:ascii="Times New Roman" w:hAnsi="Times New Roman"/>
          <w:b/>
          <w:i/>
          <w:szCs w:val="24"/>
        </w:rPr>
        <w:tab/>
      </w:r>
    </w:p>
    <w:p w:rsidR="001C6820" w:rsidRDefault="001C6820" w:rsidP="001C6820">
      <w:pPr>
        <w:tabs>
          <w:tab w:val="left" w:pos="1418"/>
        </w:tabs>
        <w:rPr>
          <w:rFonts w:ascii="Times New Roman" w:hAnsi="Times New Roman"/>
          <w:szCs w:val="24"/>
        </w:rPr>
      </w:pPr>
    </w:p>
    <w:p w:rsidR="001C6820" w:rsidRDefault="001C6820" w:rsidP="001C6820">
      <w:pPr>
        <w:tabs>
          <w:tab w:val="left" w:pos="1418"/>
        </w:tabs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To meet n</w:t>
      </w:r>
      <w:r w:rsidRPr="005028C0">
        <w:rPr>
          <w:rFonts w:ascii="Times New Roman" w:hAnsi="Times New Roman"/>
          <w:szCs w:val="24"/>
          <w:u w:val="single"/>
        </w:rPr>
        <w:t>umerical remediation standards</w:t>
      </w:r>
      <w:r>
        <w:rPr>
          <w:rFonts w:ascii="Times New Roman" w:hAnsi="Times New Roman"/>
          <w:szCs w:val="24"/>
          <w:u w:val="single"/>
        </w:rPr>
        <w:t xml:space="preserve">: </w:t>
      </w:r>
    </w:p>
    <w:p w:rsidR="001C6820" w:rsidRDefault="001C6820" w:rsidP="001C6820">
      <w:pPr>
        <w:tabs>
          <w:tab w:val="left" w:pos="1418"/>
        </w:tabs>
        <w:rPr>
          <w:rFonts w:ascii="Times New Roman" w:hAnsi="Times New Roman"/>
          <w:i/>
          <w:szCs w:val="24"/>
        </w:rPr>
      </w:pPr>
    </w:p>
    <w:p w:rsidR="00B143F1" w:rsidRPr="007D597A" w:rsidRDefault="00B143F1" w:rsidP="00B143F1">
      <w:pPr>
        <w:pStyle w:val="ListParagraph"/>
        <w:numPr>
          <w:ilvl w:val="0"/>
          <w:numId w:val="36"/>
        </w:numPr>
        <w:tabs>
          <w:tab w:val="left" w:pos="1418"/>
        </w:tabs>
        <w:rPr>
          <w:rFonts w:ascii="Times New Roman" w:hAnsi="Times New Roman"/>
          <w:i/>
          <w:szCs w:val="24"/>
        </w:rPr>
      </w:pPr>
      <w:r w:rsidRPr="007D597A">
        <w:rPr>
          <w:szCs w:val="24"/>
        </w:rPr>
        <w:t>Benzene,</w:t>
      </w:r>
      <w:r w:rsidR="00E71179">
        <w:rPr>
          <w:szCs w:val="24"/>
        </w:rPr>
        <w:t xml:space="preserve"> and</w:t>
      </w:r>
      <w:r w:rsidRPr="007D597A">
        <w:rPr>
          <w:szCs w:val="24"/>
        </w:rPr>
        <w:t xml:space="preserve"> </w:t>
      </w:r>
      <w:proofErr w:type="spellStart"/>
      <w:r w:rsidRPr="007D597A">
        <w:rPr>
          <w:szCs w:val="24"/>
        </w:rPr>
        <w:t>VPH</w:t>
      </w:r>
      <w:r>
        <w:rPr>
          <w:szCs w:val="24"/>
        </w:rPr>
        <w:t>v</w:t>
      </w:r>
      <w:proofErr w:type="spellEnd"/>
      <w:r w:rsidR="00E71179">
        <w:rPr>
          <w:szCs w:val="24"/>
        </w:rPr>
        <w:t>.</w:t>
      </w:r>
    </w:p>
    <w:p w:rsidR="001C6820" w:rsidRDefault="001C6820" w:rsidP="001C6820">
      <w:pPr>
        <w:tabs>
          <w:tab w:val="left" w:pos="1418"/>
        </w:tabs>
        <w:rPr>
          <w:rFonts w:ascii="Times New Roman" w:hAnsi="Times New Roman"/>
          <w:szCs w:val="24"/>
        </w:rPr>
      </w:pPr>
    </w:p>
    <w:p w:rsidR="00641B08" w:rsidRPr="00783DBD" w:rsidRDefault="00194021" w:rsidP="00641B08">
      <w:pPr>
        <w:tabs>
          <w:tab w:val="left" w:pos="1418"/>
        </w:tabs>
        <w:rPr>
          <w:rFonts w:ascii="Times New Roman" w:hAnsi="Times New Roman"/>
          <w:b/>
          <w:i/>
          <w:szCs w:val="24"/>
        </w:rPr>
      </w:pPr>
      <w:r w:rsidRPr="00194021">
        <w:rPr>
          <w:rFonts w:ascii="Times New Roman" w:hAnsi="Times New Roman"/>
          <w:b/>
          <w:i/>
          <w:szCs w:val="24"/>
        </w:rPr>
        <w:t xml:space="preserve">Substances remediated in water for </w:t>
      </w:r>
      <w:r w:rsidR="00E71179">
        <w:rPr>
          <w:rFonts w:ascii="Times New Roman" w:hAnsi="Times New Roman"/>
          <w:b/>
          <w:i/>
          <w:szCs w:val="24"/>
        </w:rPr>
        <w:t>freshwater</w:t>
      </w:r>
      <w:r w:rsidR="00E71179">
        <w:rPr>
          <w:rFonts w:ascii="Times New Roman" w:hAnsi="Times New Roman"/>
          <w:b/>
          <w:i/>
          <w:szCs w:val="24"/>
        </w:rPr>
        <w:t xml:space="preserve"> </w:t>
      </w:r>
      <w:r w:rsidR="006C07A7">
        <w:rPr>
          <w:rFonts w:ascii="Times New Roman" w:hAnsi="Times New Roman"/>
          <w:b/>
          <w:i/>
          <w:szCs w:val="24"/>
        </w:rPr>
        <w:t>aquatic life</w:t>
      </w:r>
      <w:r w:rsidRPr="00194021">
        <w:rPr>
          <w:rFonts w:ascii="Times New Roman" w:hAnsi="Times New Roman"/>
          <w:b/>
          <w:i/>
          <w:szCs w:val="24"/>
        </w:rPr>
        <w:t xml:space="preserve"> water use:</w:t>
      </w:r>
    </w:p>
    <w:p w:rsidR="00641B08" w:rsidRDefault="00641B08" w:rsidP="00641B08">
      <w:pPr>
        <w:tabs>
          <w:tab w:val="left" w:pos="1418"/>
        </w:tabs>
        <w:rPr>
          <w:rFonts w:ascii="Times New Roman" w:hAnsi="Times New Roman"/>
          <w:szCs w:val="24"/>
        </w:rPr>
      </w:pPr>
    </w:p>
    <w:p w:rsidR="00DA7CC2" w:rsidRDefault="001056D3" w:rsidP="008E459E">
      <w:pPr>
        <w:tabs>
          <w:tab w:val="left" w:pos="1418"/>
        </w:tabs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To meet </w:t>
      </w:r>
      <w:r w:rsidR="008E459E">
        <w:rPr>
          <w:rFonts w:ascii="Times New Roman" w:hAnsi="Times New Roman"/>
          <w:szCs w:val="24"/>
          <w:u w:val="single"/>
        </w:rPr>
        <w:t>n</w:t>
      </w:r>
      <w:r w:rsidR="008E459E" w:rsidRPr="005028C0">
        <w:rPr>
          <w:rFonts w:ascii="Times New Roman" w:hAnsi="Times New Roman"/>
          <w:szCs w:val="24"/>
          <w:u w:val="single"/>
        </w:rPr>
        <w:t>umerical remediation standards</w:t>
      </w:r>
      <w:r w:rsidR="008E459E">
        <w:rPr>
          <w:rFonts w:ascii="Times New Roman" w:hAnsi="Times New Roman"/>
          <w:szCs w:val="24"/>
          <w:u w:val="single"/>
        </w:rPr>
        <w:t xml:space="preserve">: </w:t>
      </w:r>
    </w:p>
    <w:p w:rsidR="006C07A7" w:rsidRDefault="006C07A7" w:rsidP="008E459E">
      <w:pPr>
        <w:tabs>
          <w:tab w:val="left" w:pos="1418"/>
        </w:tabs>
        <w:rPr>
          <w:rFonts w:ascii="Times New Roman" w:hAnsi="Times New Roman"/>
          <w:szCs w:val="24"/>
          <w:u w:val="single"/>
        </w:rPr>
      </w:pPr>
    </w:p>
    <w:p w:rsidR="00E71179" w:rsidRPr="00E71179" w:rsidRDefault="00B143F1" w:rsidP="00B143F1">
      <w:pPr>
        <w:pStyle w:val="ListParagraph"/>
        <w:numPr>
          <w:ilvl w:val="0"/>
          <w:numId w:val="36"/>
        </w:numPr>
        <w:tabs>
          <w:tab w:val="left" w:pos="1418"/>
        </w:tabs>
        <w:rPr>
          <w:rFonts w:ascii="Times New Roman" w:hAnsi="Times New Roman"/>
          <w:i/>
          <w:szCs w:val="24"/>
        </w:rPr>
      </w:pPr>
      <w:r w:rsidRPr="007D597A">
        <w:rPr>
          <w:szCs w:val="24"/>
        </w:rPr>
        <w:t xml:space="preserve">Benzene, </w:t>
      </w:r>
      <w:r w:rsidR="00E71179">
        <w:rPr>
          <w:szCs w:val="24"/>
        </w:rPr>
        <w:t>and t</w:t>
      </w:r>
      <w:r w:rsidRPr="007D597A">
        <w:rPr>
          <w:szCs w:val="24"/>
        </w:rPr>
        <w:t>oluene</w:t>
      </w:r>
      <w:r w:rsidR="00E71179">
        <w:rPr>
          <w:szCs w:val="24"/>
        </w:rPr>
        <w:t>;</w:t>
      </w:r>
    </w:p>
    <w:p w:rsidR="00E71179" w:rsidRPr="00E71179" w:rsidRDefault="00B143F1" w:rsidP="00B143F1">
      <w:pPr>
        <w:pStyle w:val="ListParagraph"/>
        <w:numPr>
          <w:ilvl w:val="0"/>
          <w:numId w:val="36"/>
        </w:numPr>
        <w:tabs>
          <w:tab w:val="left" w:pos="1418"/>
        </w:tabs>
        <w:rPr>
          <w:rFonts w:ascii="Times New Roman" w:hAnsi="Times New Roman"/>
          <w:i/>
          <w:szCs w:val="24"/>
        </w:rPr>
      </w:pPr>
      <w:r>
        <w:rPr>
          <w:szCs w:val="24"/>
        </w:rPr>
        <w:t>VHw</w:t>
      </w:r>
      <w:r w:rsidRPr="006C07A7">
        <w:rPr>
          <w:szCs w:val="24"/>
          <w:vertAlign w:val="subscript"/>
        </w:rPr>
        <w:t>6-10</w:t>
      </w:r>
      <w:r w:rsidRPr="007D597A">
        <w:rPr>
          <w:szCs w:val="24"/>
        </w:rPr>
        <w:t xml:space="preserve">, </w:t>
      </w:r>
      <w:proofErr w:type="spellStart"/>
      <w:r>
        <w:rPr>
          <w:szCs w:val="24"/>
        </w:rPr>
        <w:t>VPHw</w:t>
      </w:r>
      <w:proofErr w:type="spellEnd"/>
      <w:r>
        <w:rPr>
          <w:szCs w:val="24"/>
        </w:rPr>
        <w:t>,</w:t>
      </w:r>
      <w:r w:rsidR="00E71179">
        <w:rPr>
          <w:szCs w:val="24"/>
        </w:rPr>
        <w:t xml:space="preserve"> and </w:t>
      </w:r>
      <w:proofErr w:type="spellStart"/>
      <w:r w:rsidR="00E71179">
        <w:rPr>
          <w:szCs w:val="24"/>
        </w:rPr>
        <w:t>LEPHw</w:t>
      </w:r>
      <w:proofErr w:type="spellEnd"/>
      <w:r w:rsidR="00E71179">
        <w:rPr>
          <w:szCs w:val="24"/>
        </w:rPr>
        <w:t>; and</w:t>
      </w:r>
    </w:p>
    <w:p w:rsidR="00B143F1" w:rsidRPr="007D597A" w:rsidRDefault="00B143F1" w:rsidP="00B143F1">
      <w:pPr>
        <w:pStyle w:val="ListParagraph"/>
        <w:numPr>
          <w:ilvl w:val="0"/>
          <w:numId w:val="36"/>
        </w:numPr>
        <w:tabs>
          <w:tab w:val="left" w:pos="1418"/>
        </w:tabs>
        <w:rPr>
          <w:rFonts w:ascii="Times New Roman" w:hAnsi="Times New Roman"/>
          <w:i/>
          <w:szCs w:val="24"/>
        </w:rPr>
      </w:pPr>
      <w:r>
        <w:rPr>
          <w:szCs w:val="24"/>
        </w:rPr>
        <w:t>Naphthalene</w:t>
      </w:r>
      <w:r w:rsidR="00E71179">
        <w:rPr>
          <w:szCs w:val="24"/>
        </w:rPr>
        <w:t>.</w:t>
      </w:r>
    </w:p>
    <w:p w:rsidR="008E459E" w:rsidRPr="004A4994" w:rsidRDefault="008E459E" w:rsidP="008E459E">
      <w:pPr>
        <w:tabs>
          <w:tab w:val="left" w:pos="1418"/>
        </w:tabs>
        <w:rPr>
          <w:rFonts w:ascii="Times New Roman" w:hAnsi="Times New Roman"/>
          <w:i/>
          <w:szCs w:val="24"/>
        </w:rPr>
      </w:pPr>
    </w:p>
    <w:p w:rsidR="008E459E" w:rsidRDefault="008E459E" w:rsidP="008E459E">
      <w:pPr>
        <w:tabs>
          <w:tab w:val="left" w:pos="1418"/>
        </w:tabs>
        <w:rPr>
          <w:rFonts w:ascii="Times New Roman" w:hAnsi="Times New Roman"/>
          <w:szCs w:val="24"/>
        </w:rPr>
      </w:pPr>
    </w:p>
    <w:p w:rsidR="0020166F" w:rsidRPr="0020166F" w:rsidRDefault="0020166F" w:rsidP="00641B08">
      <w:pPr>
        <w:rPr>
          <w:rFonts w:ascii="Times New Roman" w:hAnsi="Times New Roman"/>
          <w:szCs w:val="24"/>
        </w:rPr>
      </w:pPr>
    </w:p>
    <w:p w:rsidR="005B25C0" w:rsidRDefault="005B25C0" w:rsidP="005B25C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5B25C0" w:rsidRDefault="005B25C0" w:rsidP="005B25C0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Schedule </w:t>
      </w:r>
      <w:r w:rsidR="00574869">
        <w:rPr>
          <w:rFonts w:ascii="Times New Roman" w:hAnsi="Times New Roman"/>
          <w:b/>
          <w:szCs w:val="24"/>
        </w:rPr>
        <w:t>D</w:t>
      </w:r>
    </w:p>
    <w:p w:rsidR="005B25C0" w:rsidRDefault="005B25C0" w:rsidP="005B25C0">
      <w:pPr>
        <w:jc w:val="center"/>
        <w:rPr>
          <w:rFonts w:ascii="Times New Roman" w:hAnsi="Times New Roman"/>
          <w:szCs w:val="24"/>
        </w:rPr>
      </w:pPr>
    </w:p>
    <w:p w:rsidR="005B25C0" w:rsidRDefault="005B25C0" w:rsidP="005B25C0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Documents</w:t>
      </w:r>
    </w:p>
    <w:p w:rsidR="005B25C0" w:rsidRDefault="005B25C0" w:rsidP="005B25C0">
      <w:pPr>
        <w:jc w:val="center"/>
        <w:rPr>
          <w:rFonts w:ascii="Times New Roman" w:hAnsi="Times New Roman"/>
          <w:szCs w:val="24"/>
        </w:rPr>
      </w:pPr>
    </w:p>
    <w:p w:rsidR="00B143F1" w:rsidRPr="006100A7" w:rsidRDefault="00D61BB4" w:rsidP="00B143F1">
      <w:pPr>
        <w:ind w:left="360"/>
        <w:rPr>
          <w:rFonts w:ascii="Times New Roman" w:hAnsi="Times New Roman"/>
          <w:i/>
          <w:color w:val="000000" w:themeColor="text1"/>
          <w:szCs w:val="24"/>
        </w:rPr>
      </w:pPr>
      <w:r w:rsidRPr="006100A7">
        <w:rPr>
          <w:rFonts w:ascii="Times New Roman" w:hAnsi="Times New Roman"/>
          <w:i/>
          <w:color w:val="000000" w:themeColor="text1"/>
          <w:szCs w:val="24"/>
        </w:rPr>
        <w:t>Summary of Site Condition</w:t>
      </w:r>
      <w:r w:rsidR="00B143F1" w:rsidRPr="006100A7">
        <w:rPr>
          <w:rFonts w:ascii="Times New Roman" w:hAnsi="Times New Roman"/>
          <w:i/>
          <w:color w:val="000000" w:themeColor="text1"/>
          <w:szCs w:val="24"/>
        </w:rPr>
        <w:t xml:space="preserve"> (Site ID: 40)</w:t>
      </w:r>
      <w:r w:rsidR="00B143F1" w:rsidRPr="006100A7">
        <w:rPr>
          <w:rFonts w:ascii="Times New Roman" w:hAnsi="Times New Roman"/>
          <w:color w:val="000000" w:themeColor="text1"/>
          <w:szCs w:val="24"/>
        </w:rPr>
        <w:t xml:space="preserve">, SNC-Lavalin Inc., </w:t>
      </w:r>
      <w:r w:rsidR="006100A7" w:rsidRPr="006100A7">
        <w:rPr>
          <w:rFonts w:ascii="Times New Roman" w:hAnsi="Times New Roman"/>
          <w:color w:val="000000" w:themeColor="text1"/>
          <w:szCs w:val="24"/>
        </w:rPr>
        <w:t>January 29</w:t>
      </w:r>
      <w:r w:rsidR="00D93CA1" w:rsidRPr="006100A7">
        <w:rPr>
          <w:rFonts w:ascii="Times New Roman" w:hAnsi="Times New Roman"/>
          <w:color w:val="000000" w:themeColor="text1"/>
          <w:szCs w:val="24"/>
        </w:rPr>
        <w:t>, 201</w:t>
      </w:r>
      <w:r w:rsidR="00614DA3" w:rsidRPr="006100A7">
        <w:rPr>
          <w:rFonts w:ascii="Times New Roman" w:hAnsi="Times New Roman"/>
          <w:color w:val="000000" w:themeColor="text1"/>
          <w:szCs w:val="24"/>
        </w:rPr>
        <w:t>6</w:t>
      </w:r>
      <w:r w:rsidR="00E71179">
        <w:rPr>
          <w:rFonts w:ascii="Times New Roman" w:hAnsi="Times New Roman"/>
          <w:color w:val="000000" w:themeColor="text1"/>
          <w:szCs w:val="24"/>
        </w:rPr>
        <w:t>;</w:t>
      </w:r>
    </w:p>
    <w:p w:rsidR="00B143F1" w:rsidRPr="00D928DC" w:rsidRDefault="00B143F1" w:rsidP="00B143F1">
      <w:pPr>
        <w:ind w:left="360"/>
        <w:rPr>
          <w:rFonts w:ascii="Times New Roman" w:hAnsi="Times New Roman"/>
          <w:i/>
          <w:color w:val="000000" w:themeColor="text1"/>
          <w:szCs w:val="24"/>
        </w:rPr>
      </w:pPr>
    </w:p>
    <w:p w:rsidR="00F85782" w:rsidRDefault="00614DA3" w:rsidP="00F85782">
      <w:pPr>
        <w:ind w:left="360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i/>
          <w:color w:val="000000" w:themeColor="text1"/>
          <w:szCs w:val="24"/>
        </w:rPr>
        <w:t xml:space="preserve">Addendum, </w:t>
      </w:r>
      <w:r w:rsidR="00F85782" w:rsidRPr="00D928DC">
        <w:rPr>
          <w:rFonts w:ascii="Times New Roman" w:hAnsi="Times New Roman"/>
          <w:i/>
          <w:color w:val="000000" w:themeColor="text1"/>
          <w:szCs w:val="24"/>
        </w:rPr>
        <w:t>Certificate of Compliance Submission</w:t>
      </w:r>
      <w:r>
        <w:rPr>
          <w:rFonts w:ascii="Times New Roman" w:hAnsi="Times New Roman"/>
          <w:i/>
          <w:color w:val="000000" w:themeColor="text1"/>
          <w:szCs w:val="24"/>
        </w:rPr>
        <w:t>,</w:t>
      </w:r>
      <w:r w:rsidR="00F85782" w:rsidRPr="00D928DC">
        <w:rPr>
          <w:rFonts w:ascii="Times New Roman" w:hAnsi="Times New Roman"/>
          <w:i/>
          <w:color w:val="000000" w:themeColor="text1"/>
          <w:szCs w:val="24"/>
        </w:rPr>
        <w:t xml:space="preserve"> 13576 King George Boulevard, Surrey, BC and </w:t>
      </w:r>
      <w:r w:rsidR="00F85782" w:rsidRPr="006100A7">
        <w:rPr>
          <w:rFonts w:ascii="Times New Roman" w:hAnsi="Times New Roman"/>
          <w:i/>
          <w:color w:val="000000" w:themeColor="text1"/>
          <w:szCs w:val="24"/>
        </w:rPr>
        <w:t xml:space="preserve">Management Areas (CSAP PA Reference #: PA 15-034; MoE Site ID: 40), </w:t>
      </w:r>
      <w:r w:rsidR="008A2715" w:rsidRPr="006100A7">
        <w:rPr>
          <w:rFonts w:ascii="Times New Roman" w:hAnsi="Times New Roman"/>
          <w:color w:val="000000" w:themeColor="text1"/>
          <w:szCs w:val="24"/>
        </w:rPr>
        <w:t xml:space="preserve">SNC-Lavalin Inc., </w:t>
      </w:r>
      <w:r w:rsidRPr="006100A7">
        <w:rPr>
          <w:rFonts w:ascii="Times New Roman" w:hAnsi="Times New Roman"/>
          <w:color w:val="000000" w:themeColor="text1"/>
          <w:szCs w:val="24"/>
        </w:rPr>
        <w:t>January 21, 2016</w:t>
      </w:r>
      <w:r w:rsidR="00E71179">
        <w:rPr>
          <w:rFonts w:ascii="Times New Roman" w:hAnsi="Times New Roman"/>
          <w:color w:val="000000" w:themeColor="text1"/>
          <w:szCs w:val="24"/>
        </w:rPr>
        <w:t>;</w:t>
      </w:r>
    </w:p>
    <w:p w:rsidR="00CC2922" w:rsidRPr="006100A7" w:rsidRDefault="00CC2922" w:rsidP="00F85782">
      <w:pPr>
        <w:ind w:left="360"/>
        <w:rPr>
          <w:rFonts w:ascii="Times New Roman" w:hAnsi="Times New Roman"/>
          <w:i/>
          <w:color w:val="000000" w:themeColor="text1"/>
          <w:szCs w:val="24"/>
        </w:rPr>
      </w:pPr>
    </w:p>
    <w:p w:rsidR="00CC2922" w:rsidRPr="006100A7" w:rsidRDefault="00CC2922" w:rsidP="00F85782">
      <w:pPr>
        <w:ind w:left="360"/>
        <w:rPr>
          <w:rFonts w:ascii="Times New Roman" w:hAnsi="Times New Roman"/>
          <w:i/>
          <w:color w:val="000000" w:themeColor="text1"/>
          <w:szCs w:val="24"/>
        </w:rPr>
      </w:pPr>
      <w:r w:rsidRPr="006100A7">
        <w:rPr>
          <w:rFonts w:ascii="Times New Roman" w:hAnsi="Times New Roman"/>
          <w:i/>
          <w:color w:val="000000" w:themeColor="text1"/>
          <w:szCs w:val="24"/>
        </w:rPr>
        <w:t>Summary of Communication in Regards to the Certificate of Compliance Application for the City of Surrey Management Area (MA-A) and a Portion of 13515 and 13525 – 108th Avenue, Surrey, BC (MA-B) Associated with the Property Located at 13576 King George Boulevard, Surrey, BC (MoE Site ID: 40)</w:t>
      </w:r>
      <w:r w:rsidRPr="006100A7">
        <w:rPr>
          <w:rFonts w:ascii="Times New Roman" w:hAnsi="Times New Roman"/>
          <w:color w:val="000000" w:themeColor="text1"/>
          <w:szCs w:val="24"/>
        </w:rPr>
        <w:t>, SNC-Lavalin Inc., July 9, 2015</w:t>
      </w:r>
      <w:r w:rsidR="00E71179">
        <w:rPr>
          <w:rFonts w:ascii="Times New Roman" w:hAnsi="Times New Roman"/>
          <w:color w:val="000000" w:themeColor="text1"/>
          <w:szCs w:val="24"/>
        </w:rPr>
        <w:t>;</w:t>
      </w:r>
    </w:p>
    <w:p w:rsidR="00F85782" w:rsidRPr="00D928DC" w:rsidRDefault="00F85782" w:rsidP="00B143F1">
      <w:pPr>
        <w:ind w:left="360"/>
        <w:rPr>
          <w:rFonts w:ascii="Times New Roman" w:hAnsi="Times New Roman"/>
          <w:color w:val="000000" w:themeColor="text1"/>
          <w:szCs w:val="24"/>
        </w:rPr>
      </w:pPr>
    </w:p>
    <w:p w:rsidR="00B143F1" w:rsidRPr="00C14D1F" w:rsidRDefault="00B143F1" w:rsidP="00B143F1">
      <w:pPr>
        <w:ind w:left="360"/>
        <w:rPr>
          <w:rFonts w:ascii="Times New Roman" w:hAnsi="Times New Roman"/>
          <w:szCs w:val="24"/>
        </w:rPr>
      </w:pPr>
      <w:r w:rsidRPr="00D928DC">
        <w:rPr>
          <w:rFonts w:ascii="Times New Roman" w:hAnsi="Times New Roman"/>
          <w:i/>
          <w:color w:val="000000" w:themeColor="text1"/>
          <w:szCs w:val="24"/>
        </w:rPr>
        <w:t xml:space="preserve">Stage 1 Preliminary Site Investigation Addendum, Detailed Site Investigation, Remedial Excavation and Post-Excavation </w:t>
      </w:r>
      <w:r w:rsidR="00681A18" w:rsidRPr="00D928DC">
        <w:rPr>
          <w:rFonts w:ascii="Times New Roman" w:hAnsi="Times New Roman"/>
          <w:i/>
          <w:color w:val="000000" w:themeColor="text1"/>
          <w:szCs w:val="24"/>
        </w:rPr>
        <w:t>Investigation</w:t>
      </w:r>
      <w:r w:rsidR="00681A18">
        <w:rPr>
          <w:rFonts w:ascii="Times New Roman" w:hAnsi="Times New Roman"/>
          <w:i/>
          <w:szCs w:val="24"/>
        </w:rPr>
        <w:t xml:space="preserve"> </w:t>
      </w:r>
      <w:r w:rsidRPr="00C14D1F">
        <w:rPr>
          <w:rFonts w:ascii="Times New Roman" w:hAnsi="Times New Roman"/>
          <w:i/>
          <w:szCs w:val="24"/>
        </w:rPr>
        <w:t>Report, 13576 King George Boulevard, Surrey, BC</w:t>
      </w:r>
      <w:r w:rsidRPr="00C14D1F">
        <w:rPr>
          <w:rFonts w:ascii="Times New Roman" w:hAnsi="Times New Roman"/>
          <w:szCs w:val="24"/>
        </w:rPr>
        <w:t xml:space="preserve">, SNC-Lavalin Inc., </w:t>
      </w:r>
      <w:r w:rsidR="00D93CA1">
        <w:rPr>
          <w:rFonts w:ascii="Times New Roman" w:hAnsi="Times New Roman"/>
          <w:szCs w:val="24"/>
        </w:rPr>
        <w:t>June 2</w:t>
      </w:r>
      <w:r w:rsidRPr="00C14D1F">
        <w:rPr>
          <w:rFonts w:ascii="Times New Roman" w:hAnsi="Times New Roman"/>
          <w:szCs w:val="24"/>
        </w:rPr>
        <w:t>, 2015</w:t>
      </w:r>
      <w:r w:rsidR="00E71179">
        <w:rPr>
          <w:rFonts w:ascii="Times New Roman" w:hAnsi="Times New Roman"/>
          <w:szCs w:val="24"/>
        </w:rPr>
        <w:t>;</w:t>
      </w:r>
    </w:p>
    <w:p w:rsidR="00B143F1" w:rsidRPr="00C14D1F" w:rsidRDefault="00B143F1" w:rsidP="00B143F1">
      <w:pPr>
        <w:ind w:left="360"/>
        <w:rPr>
          <w:rFonts w:ascii="Times New Roman" w:hAnsi="Times New Roman"/>
          <w:i/>
          <w:szCs w:val="24"/>
        </w:rPr>
      </w:pPr>
    </w:p>
    <w:p w:rsidR="00B143F1" w:rsidRPr="00C14D1F" w:rsidRDefault="00B143F1" w:rsidP="00B143F1">
      <w:pPr>
        <w:ind w:left="360"/>
        <w:rPr>
          <w:rFonts w:ascii="Times New Roman" w:hAnsi="Times New Roman"/>
          <w:i/>
          <w:szCs w:val="24"/>
        </w:rPr>
      </w:pPr>
      <w:r w:rsidRPr="00C14D1F">
        <w:rPr>
          <w:rFonts w:ascii="Times New Roman" w:hAnsi="Times New Roman"/>
          <w:i/>
          <w:szCs w:val="24"/>
        </w:rPr>
        <w:t>Stage 1 Preliminary Site Investigation, Petro-Canada Former Service Station, 13576 King George Highway, Surrey, BC</w:t>
      </w:r>
      <w:r w:rsidRPr="00C14D1F">
        <w:rPr>
          <w:rFonts w:ascii="Times New Roman" w:hAnsi="Times New Roman"/>
          <w:szCs w:val="24"/>
        </w:rPr>
        <w:t>, SNC-Lavalin Inc., March 27, 2003</w:t>
      </w:r>
      <w:r w:rsidR="00E71179">
        <w:rPr>
          <w:rFonts w:ascii="Times New Roman" w:hAnsi="Times New Roman"/>
          <w:szCs w:val="24"/>
        </w:rPr>
        <w:t>;</w:t>
      </w:r>
    </w:p>
    <w:p w:rsidR="00B143F1" w:rsidRPr="00C14D1F" w:rsidRDefault="00B143F1" w:rsidP="00B143F1">
      <w:pPr>
        <w:ind w:left="360"/>
        <w:rPr>
          <w:rFonts w:ascii="Times New Roman" w:hAnsi="Times New Roman"/>
          <w:i/>
          <w:szCs w:val="24"/>
        </w:rPr>
      </w:pPr>
      <w:r w:rsidRPr="00C14D1F">
        <w:rPr>
          <w:rFonts w:ascii="Times New Roman" w:hAnsi="Times New Roman"/>
          <w:i/>
          <w:szCs w:val="24"/>
        </w:rPr>
        <w:t xml:space="preserve"> </w:t>
      </w:r>
    </w:p>
    <w:p w:rsidR="00B143F1" w:rsidRPr="00C14D1F" w:rsidRDefault="00B143F1" w:rsidP="00B143F1">
      <w:pPr>
        <w:ind w:left="360"/>
        <w:rPr>
          <w:rFonts w:ascii="Times New Roman" w:hAnsi="Times New Roman"/>
          <w:i/>
          <w:szCs w:val="24"/>
        </w:rPr>
      </w:pPr>
      <w:r w:rsidRPr="00C14D1F">
        <w:rPr>
          <w:rFonts w:ascii="Times New Roman" w:hAnsi="Times New Roman"/>
          <w:i/>
          <w:szCs w:val="24"/>
        </w:rPr>
        <w:t>Remediation Progress Report 8 (1998 05 07 to 1999 03 30) Former Petro-Canada Service Station 108th Avenue and King George Highway, Surrey, BC, BC ELP File No. AS</w:t>
      </w:r>
      <w:r w:rsidRPr="00C14D1F">
        <w:rPr>
          <w:rFonts w:ascii="Times New Roman" w:hAnsi="Times New Roman"/>
          <w:i/>
          <w:szCs w:val="24"/>
        </w:rPr>
        <w:noBreakHyphen/>
        <w:t>13452 and Permit No. PS-14631</w:t>
      </w:r>
      <w:r w:rsidRPr="00C14D1F">
        <w:rPr>
          <w:rFonts w:ascii="Times New Roman" w:hAnsi="Times New Roman"/>
          <w:szCs w:val="24"/>
        </w:rPr>
        <w:t>, SNC-Lavalin Inc., October 27, 1999</w:t>
      </w:r>
      <w:r w:rsidR="00E71179">
        <w:rPr>
          <w:rFonts w:ascii="Times New Roman" w:hAnsi="Times New Roman"/>
          <w:szCs w:val="24"/>
        </w:rPr>
        <w:t>;</w:t>
      </w:r>
      <w:r w:rsidRPr="00C14D1F">
        <w:rPr>
          <w:rFonts w:ascii="Times New Roman" w:hAnsi="Times New Roman"/>
          <w:i/>
          <w:szCs w:val="24"/>
        </w:rPr>
        <w:t xml:space="preserve"> </w:t>
      </w:r>
    </w:p>
    <w:p w:rsidR="00B143F1" w:rsidRPr="00C14D1F" w:rsidRDefault="00B143F1" w:rsidP="00B143F1">
      <w:pPr>
        <w:ind w:left="360"/>
        <w:rPr>
          <w:rFonts w:ascii="Times New Roman" w:hAnsi="Times New Roman"/>
          <w:i/>
          <w:szCs w:val="24"/>
        </w:rPr>
      </w:pPr>
    </w:p>
    <w:p w:rsidR="00B143F1" w:rsidRPr="00C14D1F" w:rsidRDefault="00B143F1" w:rsidP="00B143F1">
      <w:pPr>
        <w:ind w:left="360"/>
        <w:rPr>
          <w:rFonts w:ascii="Times New Roman" w:hAnsi="Times New Roman"/>
          <w:i/>
          <w:szCs w:val="24"/>
        </w:rPr>
      </w:pPr>
      <w:r w:rsidRPr="00C14D1F">
        <w:rPr>
          <w:rFonts w:ascii="Times New Roman" w:hAnsi="Times New Roman"/>
          <w:i/>
          <w:szCs w:val="24"/>
        </w:rPr>
        <w:t>Remediation Progress Report 7 (1998 02 16 to 1998 05 06) Former Petro-Canada Service Station 108th Avenue and King George Highway, Surrey, BC, BC ELP File No. AS</w:t>
      </w:r>
      <w:r w:rsidRPr="00C14D1F">
        <w:rPr>
          <w:rFonts w:ascii="Times New Roman" w:hAnsi="Times New Roman"/>
          <w:i/>
          <w:szCs w:val="24"/>
        </w:rPr>
        <w:noBreakHyphen/>
        <w:t>13452 and Permit No. PS-1463</w:t>
      </w:r>
      <w:r w:rsidRPr="00C14D1F">
        <w:rPr>
          <w:rFonts w:ascii="Times New Roman" w:hAnsi="Times New Roman"/>
          <w:szCs w:val="24"/>
        </w:rPr>
        <w:t>, SNC-Lavalin Inc., May 27, 1998</w:t>
      </w:r>
      <w:r w:rsidR="00E71179">
        <w:rPr>
          <w:rFonts w:ascii="Times New Roman" w:hAnsi="Times New Roman"/>
          <w:szCs w:val="24"/>
        </w:rPr>
        <w:t>;</w:t>
      </w:r>
    </w:p>
    <w:p w:rsidR="00B143F1" w:rsidRPr="00C14D1F" w:rsidRDefault="00B143F1" w:rsidP="00B143F1">
      <w:pPr>
        <w:ind w:left="360"/>
        <w:rPr>
          <w:rFonts w:ascii="Times New Roman" w:hAnsi="Times New Roman"/>
          <w:i/>
          <w:szCs w:val="24"/>
        </w:rPr>
      </w:pPr>
    </w:p>
    <w:p w:rsidR="00B143F1" w:rsidRPr="00C14D1F" w:rsidRDefault="00B143F1" w:rsidP="00B143F1">
      <w:pPr>
        <w:ind w:left="360"/>
        <w:rPr>
          <w:rFonts w:ascii="Times New Roman" w:hAnsi="Times New Roman"/>
          <w:i/>
          <w:szCs w:val="24"/>
        </w:rPr>
      </w:pPr>
      <w:r w:rsidRPr="00C14D1F">
        <w:rPr>
          <w:rFonts w:ascii="Times New Roman" w:hAnsi="Times New Roman"/>
          <w:i/>
          <w:szCs w:val="24"/>
        </w:rPr>
        <w:t>Remediation Progress Report 6 (1997 09 02 to 1998 01 16) Former Petro-Canada Service Station 108th Avenue and King George Highway, Surrey, BC, BC ELP File No. AS</w:t>
      </w:r>
      <w:r w:rsidRPr="00C14D1F">
        <w:rPr>
          <w:rFonts w:ascii="Times New Roman" w:hAnsi="Times New Roman"/>
          <w:i/>
          <w:szCs w:val="24"/>
        </w:rPr>
        <w:noBreakHyphen/>
        <w:t>13452 and Permit No.: PS-1463</w:t>
      </w:r>
      <w:r w:rsidRPr="00C14D1F">
        <w:rPr>
          <w:rFonts w:ascii="Times New Roman" w:hAnsi="Times New Roman"/>
          <w:szCs w:val="24"/>
        </w:rPr>
        <w:t>, SNC-Lavalin Inc., March 6, 1998</w:t>
      </w:r>
      <w:r w:rsidR="00E71179">
        <w:rPr>
          <w:rFonts w:ascii="Times New Roman" w:hAnsi="Times New Roman"/>
          <w:szCs w:val="24"/>
        </w:rPr>
        <w:t>;</w:t>
      </w:r>
    </w:p>
    <w:p w:rsidR="00B143F1" w:rsidRPr="00C14D1F" w:rsidRDefault="00B143F1" w:rsidP="00B143F1">
      <w:pPr>
        <w:ind w:left="360"/>
        <w:rPr>
          <w:rFonts w:ascii="Times New Roman" w:hAnsi="Times New Roman"/>
          <w:i/>
          <w:szCs w:val="24"/>
        </w:rPr>
      </w:pPr>
    </w:p>
    <w:p w:rsidR="00B143F1" w:rsidRPr="00C14D1F" w:rsidRDefault="00B143F1" w:rsidP="00B143F1">
      <w:pPr>
        <w:ind w:left="360"/>
        <w:rPr>
          <w:rFonts w:ascii="Times New Roman" w:hAnsi="Times New Roman"/>
          <w:i/>
          <w:szCs w:val="24"/>
        </w:rPr>
      </w:pPr>
      <w:r w:rsidRPr="00C14D1F">
        <w:rPr>
          <w:rFonts w:ascii="Times New Roman" w:hAnsi="Times New Roman"/>
          <w:i/>
          <w:szCs w:val="24"/>
        </w:rPr>
        <w:t>Remediation Progress Report 5 (1997 03 16 to 1997 07 17) Former Petro-Canada Service Station 108th Avenue and King George Highway, Surrey, BC, BC ELP File No. AS</w:t>
      </w:r>
      <w:r w:rsidRPr="00C14D1F">
        <w:rPr>
          <w:rFonts w:ascii="Times New Roman" w:hAnsi="Times New Roman"/>
          <w:i/>
          <w:szCs w:val="24"/>
        </w:rPr>
        <w:noBreakHyphen/>
        <w:t>13452 and Permit No.: PS-1463</w:t>
      </w:r>
      <w:r w:rsidRPr="00C14D1F">
        <w:rPr>
          <w:rFonts w:ascii="Times New Roman" w:hAnsi="Times New Roman"/>
          <w:szCs w:val="24"/>
        </w:rPr>
        <w:t>, SNC-Lavalin Inc., July 24, 1997</w:t>
      </w:r>
      <w:r w:rsidR="00E71179">
        <w:rPr>
          <w:rFonts w:ascii="Times New Roman" w:hAnsi="Times New Roman"/>
          <w:szCs w:val="24"/>
        </w:rPr>
        <w:t xml:space="preserve">; </w:t>
      </w:r>
    </w:p>
    <w:p w:rsidR="00B143F1" w:rsidRPr="00C14D1F" w:rsidRDefault="00B143F1" w:rsidP="00B143F1">
      <w:pPr>
        <w:ind w:left="360"/>
        <w:rPr>
          <w:rFonts w:ascii="Times New Roman" w:hAnsi="Times New Roman"/>
          <w:i/>
          <w:szCs w:val="24"/>
        </w:rPr>
      </w:pPr>
    </w:p>
    <w:p w:rsidR="00B143F1" w:rsidRPr="00C14D1F" w:rsidRDefault="00B143F1" w:rsidP="00B143F1">
      <w:pPr>
        <w:ind w:left="360"/>
        <w:rPr>
          <w:rFonts w:ascii="Times New Roman" w:hAnsi="Times New Roman"/>
          <w:i/>
          <w:szCs w:val="24"/>
        </w:rPr>
      </w:pPr>
      <w:r w:rsidRPr="00C14D1F">
        <w:rPr>
          <w:rFonts w:ascii="Times New Roman" w:hAnsi="Times New Roman"/>
          <w:i/>
          <w:szCs w:val="24"/>
        </w:rPr>
        <w:t>Request to De-list 800 m3 of Special Waste Soil from the Stage 6 Excavation at the Former Petro-Canada Service Station, 108th Avenue &amp; King George Highway, Surrey, BC, BC ELP Permit No. PS</w:t>
      </w:r>
      <w:r w:rsidRPr="00C14D1F">
        <w:rPr>
          <w:rFonts w:ascii="Times New Roman" w:hAnsi="Times New Roman"/>
          <w:i/>
          <w:szCs w:val="24"/>
        </w:rPr>
        <w:noBreakHyphen/>
        <w:t>14631</w:t>
      </w:r>
      <w:r w:rsidRPr="00C14D1F">
        <w:rPr>
          <w:rFonts w:ascii="Times New Roman" w:hAnsi="Times New Roman"/>
          <w:szCs w:val="24"/>
        </w:rPr>
        <w:t>, SNC-Lavalin Inc., July 3, 1997</w:t>
      </w:r>
      <w:r w:rsidR="00E71179">
        <w:rPr>
          <w:rFonts w:ascii="Times New Roman" w:hAnsi="Times New Roman"/>
          <w:szCs w:val="24"/>
        </w:rPr>
        <w:t>;</w:t>
      </w:r>
    </w:p>
    <w:p w:rsidR="00B143F1" w:rsidRPr="00C14D1F" w:rsidRDefault="00B143F1" w:rsidP="00B143F1">
      <w:pPr>
        <w:ind w:left="360"/>
        <w:rPr>
          <w:rFonts w:ascii="Times New Roman" w:hAnsi="Times New Roman"/>
          <w:i/>
          <w:szCs w:val="24"/>
        </w:rPr>
      </w:pPr>
    </w:p>
    <w:p w:rsidR="00B143F1" w:rsidRDefault="00B143F1" w:rsidP="00B143F1">
      <w:pPr>
        <w:ind w:left="360"/>
        <w:rPr>
          <w:rFonts w:ascii="Times New Roman" w:hAnsi="Times New Roman"/>
          <w:i/>
          <w:szCs w:val="24"/>
        </w:rPr>
      </w:pPr>
      <w:r w:rsidRPr="00C14D1F">
        <w:rPr>
          <w:rFonts w:ascii="Times New Roman" w:hAnsi="Times New Roman"/>
          <w:i/>
          <w:szCs w:val="24"/>
        </w:rPr>
        <w:lastRenderedPageBreak/>
        <w:t>Remediation Progress Report 4 (1996 04 30 to 1996 11 28) Former Petro-Canada Service Station 108th Avenue and King George Highway, Surrey, BC</w:t>
      </w:r>
      <w:r w:rsidR="00681A18">
        <w:rPr>
          <w:rFonts w:ascii="Times New Roman" w:hAnsi="Times New Roman"/>
          <w:i/>
          <w:szCs w:val="24"/>
        </w:rPr>
        <w:t xml:space="preserve">, </w:t>
      </w:r>
      <w:r w:rsidRPr="00C14D1F">
        <w:rPr>
          <w:rFonts w:ascii="Times New Roman" w:hAnsi="Times New Roman"/>
          <w:i/>
          <w:szCs w:val="24"/>
        </w:rPr>
        <w:t>BC ELP File No. AS</w:t>
      </w:r>
      <w:r w:rsidRPr="00C14D1F">
        <w:rPr>
          <w:rFonts w:ascii="Times New Roman" w:hAnsi="Times New Roman"/>
          <w:i/>
          <w:szCs w:val="24"/>
        </w:rPr>
        <w:noBreakHyphen/>
        <w:t>13452 and Permit No. PS-14631</w:t>
      </w:r>
      <w:r w:rsidRPr="00C14D1F">
        <w:rPr>
          <w:rFonts w:ascii="Times New Roman" w:hAnsi="Times New Roman"/>
          <w:szCs w:val="24"/>
        </w:rPr>
        <w:t>, SNC-La</w:t>
      </w:r>
      <w:r w:rsidRPr="00685253">
        <w:rPr>
          <w:rFonts w:ascii="Times New Roman" w:hAnsi="Times New Roman"/>
          <w:szCs w:val="24"/>
        </w:rPr>
        <w:t xml:space="preserve">valin Inc., </w:t>
      </w:r>
      <w:r w:rsidRPr="00F36A58">
        <w:rPr>
          <w:rFonts w:ascii="Times New Roman" w:hAnsi="Times New Roman"/>
          <w:szCs w:val="24"/>
        </w:rPr>
        <w:t>January 10, 1997</w:t>
      </w:r>
      <w:r w:rsidR="00E71179">
        <w:rPr>
          <w:rFonts w:ascii="Times New Roman" w:hAnsi="Times New Roman"/>
          <w:szCs w:val="24"/>
        </w:rPr>
        <w:t>;</w:t>
      </w:r>
      <w:r w:rsidRPr="00F36A58">
        <w:rPr>
          <w:rFonts w:ascii="Times New Roman" w:hAnsi="Times New Roman"/>
          <w:i/>
          <w:szCs w:val="24"/>
        </w:rPr>
        <w:t xml:space="preserve"> </w:t>
      </w:r>
    </w:p>
    <w:p w:rsidR="00E914DF" w:rsidRDefault="00E914DF" w:rsidP="00B143F1">
      <w:pPr>
        <w:ind w:left="360"/>
        <w:rPr>
          <w:rFonts w:ascii="Times New Roman" w:hAnsi="Times New Roman"/>
          <w:i/>
          <w:szCs w:val="24"/>
        </w:rPr>
      </w:pPr>
    </w:p>
    <w:p w:rsidR="00B143F1" w:rsidRDefault="00B143F1" w:rsidP="00B143F1">
      <w:pPr>
        <w:ind w:left="360"/>
        <w:rPr>
          <w:rFonts w:ascii="Times New Roman" w:hAnsi="Times New Roman"/>
          <w:i/>
          <w:szCs w:val="24"/>
        </w:rPr>
      </w:pPr>
      <w:r w:rsidRPr="00F36A58">
        <w:rPr>
          <w:rFonts w:ascii="Times New Roman" w:hAnsi="Times New Roman"/>
          <w:i/>
          <w:szCs w:val="24"/>
        </w:rPr>
        <w:t>Request to De-list 1,100 m3 of Special Waste Soil From the Stage 5 Excavation at the Former Petro</w:t>
      </w:r>
      <w:r w:rsidRPr="00F36A58">
        <w:rPr>
          <w:rFonts w:ascii="Times New Roman" w:hAnsi="Times New Roman"/>
          <w:i/>
          <w:szCs w:val="24"/>
        </w:rPr>
        <w:noBreakHyphen/>
        <w:t>Canada Service Station, 108th Avenue &amp; King George Highway, Surrey, BC, BC ELP Permit No. PS-14631</w:t>
      </w:r>
      <w:r w:rsidRPr="00F36A58">
        <w:rPr>
          <w:rFonts w:ascii="Times New Roman" w:hAnsi="Times New Roman"/>
          <w:szCs w:val="24"/>
        </w:rPr>
        <w:t xml:space="preserve">, </w:t>
      </w:r>
      <w:r w:rsidRPr="00685253">
        <w:rPr>
          <w:rFonts w:ascii="Times New Roman" w:hAnsi="Times New Roman"/>
          <w:szCs w:val="24"/>
        </w:rPr>
        <w:t xml:space="preserve">SNC-Lavalin Inc., </w:t>
      </w:r>
      <w:r w:rsidRPr="00F36A58">
        <w:rPr>
          <w:rFonts w:ascii="Times New Roman" w:hAnsi="Times New Roman"/>
          <w:szCs w:val="24"/>
        </w:rPr>
        <w:t>November 28, 1996</w:t>
      </w:r>
      <w:r w:rsidR="00E71179">
        <w:rPr>
          <w:rFonts w:ascii="Times New Roman" w:hAnsi="Times New Roman"/>
          <w:szCs w:val="24"/>
        </w:rPr>
        <w:t>;</w:t>
      </w:r>
    </w:p>
    <w:p w:rsidR="00B143F1" w:rsidRPr="00F36A58" w:rsidRDefault="00B143F1" w:rsidP="00B143F1">
      <w:pPr>
        <w:ind w:left="360"/>
        <w:rPr>
          <w:rFonts w:ascii="Times New Roman" w:hAnsi="Times New Roman"/>
          <w:i/>
          <w:szCs w:val="24"/>
        </w:rPr>
      </w:pPr>
    </w:p>
    <w:p w:rsidR="00B143F1" w:rsidRDefault="00B143F1" w:rsidP="00B143F1">
      <w:pPr>
        <w:ind w:left="360"/>
        <w:rPr>
          <w:rFonts w:ascii="Times New Roman" w:hAnsi="Times New Roman"/>
          <w:i/>
          <w:szCs w:val="24"/>
        </w:rPr>
      </w:pPr>
      <w:r w:rsidRPr="00F36A58">
        <w:rPr>
          <w:rFonts w:ascii="Times New Roman" w:hAnsi="Times New Roman"/>
          <w:i/>
          <w:szCs w:val="24"/>
        </w:rPr>
        <w:t>Request to De-list 420 m3 of Former Special Waste Soil Currently in Storage at the Former Petro-Canada Service Station, 108th Avenue &amp; King George Highway, Surrey, BC, BC ELP File No. AS</w:t>
      </w:r>
      <w:r w:rsidRPr="00F36A58">
        <w:rPr>
          <w:rFonts w:ascii="Times New Roman" w:hAnsi="Times New Roman"/>
          <w:i/>
          <w:szCs w:val="24"/>
        </w:rPr>
        <w:noBreakHyphen/>
        <w:t>13452</w:t>
      </w:r>
      <w:r w:rsidRPr="00F36A58">
        <w:rPr>
          <w:rFonts w:ascii="Times New Roman" w:hAnsi="Times New Roman"/>
          <w:szCs w:val="24"/>
        </w:rPr>
        <w:t xml:space="preserve">, </w:t>
      </w:r>
      <w:r w:rsidRPr="00685253">
        <w:rPr>
          <w:rFonts w:ascii="Times New Roman" w:hAnsi="Times New Roman"/>
          <w:szCs w:val="24"/>
        </w:rPr>
        <w:t xml:space="preserve">SNC-Lavalin Inc., </w:t>
      </w:r>
      <w:r w:rsidRPr="00F36A58">
        <w:rPr>
          <w:rFonts w:ascii="Times New Roman" w:hAnsi="Times New Roman"/>
          <w:szCs w:val="24"/>
        </w:rPr>
        <w:t>August 15, 1996</w:t>
      </w:r>
      <w:r w:rsidR="00E71179">
        <w:rPr>
          <w:rFonts w:ascii="Times New Roman" w:hAnsi="Times New Roman"/>
          <w:szCs w:val="24"/>
        </w:rPr>
        <w:t>;</w:t>
      </w:r>
    </w:p>
    <w:p w:rsidR="00B143F1" w:rsidRPr="00F36A58" w:rsidRDefault="00B143F1" w:rsidP="00B143F1">
      <w:pPr>
        <w:ind w:left="360"/>
        <w:rPr>
          <w:rFonts w:ascii="Times New Roman" w:hAnsi="Times New Roman"/>
          <w:i/>
          <w:szCs w:val="24"/>
        </w:rPr>
      </w:pPr>
    </w:p>
    <w:p w:rsidR="00B143F1" w:rsidRDefault="00B143F1" w:rsidP="00B143F1">
      <w:pPr>
        <w:ind w:left="360"/>
        <w:rPr>
          <w:rFonts w:ascii="Times New Roman" w:hAnsi="Times New Roman"/>
          <w:i/>
          <w:szCs w:val="24"/>
        </w:rPr>
      </w:pPr>
      <w:r w:rsidRPr="00F36A58">
        <w:rPr>
          <w:rFonts w:ascii="Times New Roman" w:hAnsi="Times New Roman"/>
          <w:i/>
          <w:szCs w:val="24"/>
        </w:rPr>
        <w:t>Remediation Progress Report 3 (1995 10 25 to 1996 04 29) Former Petro-Canada Service Station 108th Avenue and King George Highway, Surrey, BC, BC ELP File No. AS</w:t>
      </w:r>
      <w:r w:rsidRPr="00F36A58">
        <w:rPr>
          <w:rFonts w:ascii="Times New Roman" w:hAnsi="Times New Roman"/>
          <w:i/>
          <w:szCs w:val="24"/>
        </w:rPr>
        <w:noBreakHyphen/>
        <w:t>13452</w:t>
      </w:r>
      <w:r w:rsidRPr="00685253">
        <w:rPr>
          <w:rFonts w:ascii="Times New Roman" w:hAnsi="Times New Roman"/>
          <w:szCs w:val="24"/>
        </w:rPr>
        <w:t>, SNC-Lavalin Inc., June 4, 1996</w:t>
      </w:r>
      <w:r w:rsidR="00E71179">
        <w:rPr>
          <w:rFonts w:ascii="Times New Roman" w:hAnsi="Times New Roman"/>
          <w:szCs w:val="24"/>
        </w:rPr>
        <w:t>;</w:t>
      </w:r>
    </w:p>
    <w:p w:rsidR="00B143F1" w:rsidRPr="00F36A58" w:rsidRDefault="00B143F1" w:rsidP="00B143F1">
      <w:pPr>
        <w:ind w:left="360"/>
        <w:rPr>
          <w:rFonts w:ascii="Times New Roman" w:hAnsi="Times New Roman"/>
          <w:i/>
          <w:szCs w:val="24"/>
        </w:rPr>
      </w:pPr>
    </w:p>
    <w:p w:rsidR="00B143F1" w:rsidRDefault="00B143F1" w:rsidP="00B143F1">
      <w:pPr>
        <w:ind w:left="360"/>
        <w:rPr>
          <w:rFonts w:ascii="Times New Roman" w:hAnsi="Times New Roman"/>
          <w:i/>
          <w:szCs w:val="24"/>
        </w:rPr>
      </w:pPr>
      <w:r w:rsidRPr="00F36A58">
        <w:rPr>
          <w:rFonts w:ascii="Times New Roman" w:hAnsi="Times New Roman"/>
          <w:i/>
          <w:szCs w:val="24"/>
        </w:rPr>
        <w:t>Remediation Progress Report 2 (1995 06 29 to 1995 10 24) Former Petro-Canada Service Station 108th Avenue and King George Highway, Surrey, BC, BC ELP File No. AS</w:t>
      </w:r>
      <w:r w:rsidRPr="00F36A58">
        <w:rPr>
          <w:rFonts w:ascii="Times New Roman" w:hAnsi="Times New Roman"/>
          <w:i/>
          <w:szCs w:val="24"/>
        </w:rPr>
        <w:noBreakHyphen/>
        <w:t>13452</w:t>
      </w:r>
      <w:r w:rsidRPr="00685253">
        <w:rPr>
          <w:rFonts w:ascii="Times New Roman" w:hAnsi="Times New Roman"/>
          <w:szCs w:val="24"/>
        </w:rPr>
        <w:t>, SNC-Lavalin Inc., December 5, 1995</w:t>
      </w:r>
      <w:r w:rsidR="00E71179">
        <w:rPr>
          <w:rFonts w:ascii="Times New Roman" w:hAnsi="Times New Roman"/>
          <w:szCs w:val="24"/>
        </w:rPr>
        <w:t>;</w:t>
      </w:r>
    </w:p>
    <w:p w:rsidR="00B143F1" w:rsidRPr="00F36A58" w:rsidRDefault="00B143F1" w:rsidP="00B143F1">
      <w:pPr>
        <w:ind w:left="360"/>
        <w:rPr>
          <w:rFonts w:ascii="Times New Roman" w:hAnsi="Times New Roman"/>
          <w:i/>
          <w:szCs w:val="24"/>
        </w:rPr>
      </w:pPr>
    </w:p>
    <w:p w:rsidR="00B143F1" w:rsidRDefault="00B143F1" w:rsidP="00B143F1">
      <w:pPr>
        <w:ind w:left="360"/>
        <w:rPr>
          <w:rFonts w:ascii="Times New Roman" w:hAnsi="Times New Roman"/>
          <w:i/>
          <w:szCs w:val="24"/>
        </w:rPr>
      </w:pPr>
      <w:r w:rsidRPr="00F36A58">
        <w:rPr>
          <w:rFonts w:ascii="Times New Roman" w:hAnsi="Times New Roman"/>
          <w:i/>
          <w:szCs w:val="24"/>
        </w:rPr>
        <w:t>Remediation Progress Report 1 (1995 03 29 to 1995 06 29) Former Petro-Canada Service Station 108th Avenue and King George Highway, Surrey, BC, BC ELP File No. AS</w:t>
      </w:r>
      <w:r w:rsidRPr="00F36A58">
        <w:rPr>
          <w:rFonts w:ascii="Times New Roman" w:hAnsi="Times New Roman"/>
          <w:i/>
          <w:szCs w:val="24"/>
        </w:rPr>
        <w:noBreakHyphen/>
        <w:t>13452</w:t>
      </w:r>
      <w:r w:rsidRPr="00685253">
        <w:rPr>
          <w:rFonts w:ascii="Times New Roman" w:hAnsi="Times New Roman"/>
          <w:szCs w:val="24"/>
        </w:rPr>
        <w:t>, SNC-Lavalin Inc., July 25, 1995</w:t>
      </w:r>
      <w:r w:rsidR="00E71179">
        <w:rPr>
          <w:rFonts w:ascii="Times New Roman" w:hAnsi="Times New Roman"/>
          <w:szCs w:val="24"/>
        </w:rPr>
        <w:t>;</w:t>
      </w:r>
    </w:p>
    <w:p w:rsidR="00B143F1" w:rsidRPr="00F36A58" w:rsidRDefault="00B143F1" w:rsidP="00B143F1">
      <w:pPr>
        <w:ind w:left="360"/>
        <w:rPr>
          <w:rFonts w:ascii="Times New Roman" w:hAnsi="Times New Roman"/>
          <w:i/>
          <w:szCs w:val="24"/>
        </w:rPr>
      </w:pPr>
    </w:p>
    <w:p w:rsidR="00B143F1" w:rsidRDefault="00B143F1" w:rsidP="00B143F1">
      <w:pPr>
        <w:ind w:left="360"/>
        <w:rPr>
          <w:rFonts w:ascii="Times New Roman" w:hAnsi="Times New Roman"/>
          <w:i/>
          <w:szCs w:val="24"/>
        </w:rPr>
      </w:pPr>
      <w:r w:rsidRPr="00F36A58">
        <w:rPr>
          <w:rFonts w:ascii="Times New Roman" w:hAnsi="Times New Roman"/>
          <w:i/>
          <w:szCs w:val="24"/>
        </w:rPr>
        <w:t>Request for Approval to Store and Treat Hydrocarbon Contaminated Soils, Former Petro-Canada Service Station 13576 King George Highway, Surrey, BC</w:t>
      </w:r>
      <w:r w:rsidRPr="00685253">
        <w:rPr>
          <w:rFonts w:ascii="Times New Roman" w:hAnsi="Times New Roman"/>
          <w:szCs w:val="24"/>
        </w:rPr>
        <w:t>, SNC-Lavalin Inc., October 26, 1994</w:t>
      </w:r>
      <w:r w:rsidR="00E71179">
        <w:rPr>
          <w:rFonts w:ascii="Times New Roman" w:hAnsi="Times New Roman"/>
          <w:szCs w:val="24"/>
        </w:rPr>
        <w:t>;</w:t>
      </w:r>
    </w:p>
    <w:p w:rsidR="00B143F1" w:rsidRPr="00F36A58" w:rsidRDefault="00B143F1" w:rsidP="00B143F1">
      <w:pPr>
        <w:ind w:left="360"/>
        <w:rPr>
          <w:rFonts w:ascii="Times New Roman" w:hAnsi="Times New Roman"/>
          <w:i/>
          <w:szCs w:val="24"/>
        </w:rPr>
      </w:pPr>
    </w:p>
    <w:p w:rsidR="00B143F1" w:rsidRDefault="00B143F1" w:rsidP="00B143F1">
      <w:pPr>
        <w:ind w:left="360"/>
        <w:rPr>
          <w:rFonts w:ascii="Times New Roman" w:hAnsi="Times New Roman"/>
          <w:szCs w:val="24"/>
        </w:rPr>
      </w:pPr>
      <w:r w:rsidRPr="00F36A58">
        <w:rPr>
          <w:rFonts w:ascii="Times New Roman" w:hAnsi="Times New Roman"/>
          <w:i/>
          <w:szCs w:val="24"/>
        </w:rPr>
        <w:t>Progress Report 6, Petro-Canada Service Station, 108th Avenue &amp; King George Highway, Surrey, BC</w:t>
      </w:r>
      <w:r w:rsidRPr="00685253">
        <w:rPr>
          <w:rFonts w:ascii="Times New Roman" w:hAnsi="Times New Roman"/>
          <w:szCs w:val="24"/>
        </w:rPr>
        <w:t>, SNC-Lavalin Inc., September 27, 1994</w:t>
      </w:r>
      <w:r w:rsidR="00E71179">
        <w:rPr>
          <w:rFonts w:ascii="Times New Roman" w:hAnsi="Times New Roman"/>
          <w:szCs w:val="24"/>
        </w:rPr>
        <w:t>;</w:t>
      </w:r>
    </w:p>
    <w:p w:rsidR="00B143F1" w:rsidRPr="00685253" w:rsidRDefault="00B143F1" w:rsidP="00B143F1">
      <w:pPr>
        <w:ind w:left="360"/>
        <w:rPr>
          <w:rFonts w:ascii="Times New Roman" w:hAnsi="Times New Roman"/>
          <w:szCs w:val="24"/>
        </w:rPr>
      </w:pPr>
    </w:p>
    <w:p w:rsidR="00B143F1" w:rsidRPr="00685253" w:rsidRDefault="00B143F1" w:rsidP="00B143F1">
      <w:pPr>
        <w:ind w:left="360"/>
        <w:rPr>
          <w:rFonts w:ascii="Times New Roman" w:hAnsi="Times New Roman"/>
          <w:szCs w:val="24"/>
        </w:rPr>
      </w:pPr>
      <w:r w:rsidRPr="00F36A58">
        <w:rPr>
          <w:rFonts w:ascii="Times New Roman" w:hAnsi="Times New Roman"/>
          <w:i/>
          <w:szCs w:val="24"/>
        </w:rPr>
        <w:t>Petro-Canada Service Station, 108th Avenue and King George Highway, Surrey, BC</w:t>
      </w:r>
      <w:r w:rsidRPr="00685253">
        <w:rPr>
          <w:rFonts w:ascii="Times New Roman" w:hAnsi="Times New Roman"/>
          <w:szCs w:val="24"/>
        </w:rPr>
        <w:t>, SNC-Lavalin Inc., December 6, 1991</w:t>
      </w:r>
      <w:r w:rsidR="00E71179">
        <w:rPr>
          <w:rFonts w:ascii="Times New Roman" w:hAnsi="Times New Roman"/>
          <w:szCs w:val="24"/>
        </w:rPr>
        <w:t>;</w:t>
      </w:r>
    </w:p>
    <w:p w:rsidR="00B143F1" w:rsidRDefault="00B143F1" w:rsidP="00B143F1">
      <w:pPr>
        <w:ind w:left="360"/>
        <w:rPr>
          <w:rFonts w:ascii="Times New Roman" w:hAnsi="Times New Roman"/>
          <w:i/>
          <w:szCs w:val="24"/>
        </w:rPr>
      </w:pPr>
    </w:p>
    <w:p w:rsidR="00B143F1" w:rsidRDefault="00B143F1" w:rsidP="00B143F1">
      <w:pPr>
        <w:ind w:left="360"/>
        <w:rPr>
          <w:rFonts w:ascii="Times New Roman" w:hAnsi="Times New Roman"/>
          <w:i/>
          <w:szCs w:val="24"/>
        </w:rPr>
      </w:pPr>
      <w:r w:rsidRPr="00F36A58">
        <w:rPr>
          <w:rFonts w:ascii="Times New Roman" w:hAnsi="Times New Roman"/>
          <w:i/>
          <w:szCs w:val="24"/>
        </w:rPr>
        <w:t>Petro-Canada Service Station, 108th Avenue and King George Highway, Surrey, BC</w:t>
      </w:r>
      <w:r w:rsidRPr="00685253">
        <w:rPr>
          <w:rFonts w:ascii="Times New Roman" w:hAnsi="Times New Roman"/>
          <w:szCs w:val="24"/>
        </w:rPr>
        <w:t>, SNC-Lavalin Inc., July 11, 1991</w:t>
      </w:r>
      <w:r w:rsidR="00E71179">
        <w:rPr>
          <w:rFonts w:ascii="Times New Roman" w:hAnsi="Times New Roman"/>
          <w:szCs w:val="24"/>
        </w:rPr>
        <w:t>;</w:t>
      </w:r>
    </w:p>
    <w:p w:rsidR="00B143F1" w:rsidRPr="00F36A58" w:rsidRDefault="00B143F1" w:rsidP="00B143F1">
      <w:pPr>
        <w:ind w:left="360"/>
        <w:rPr>
          <w:rFonts w:ascii="Times New Roman" w:hAnsi="Times New Roman"/>
          <w:i/>
          <w:szCs w:val="24"/>
        </w:rPr>
      </w:pPr>
    </w:p>
    <w:p w:rsidR="00B143F1" w:rsidRPr="00685253" w:rsidRDefault="00B143F1" w:rsidP="00B143F1">
      <w:pPr>
        <w:ind w:left="360"/>
        <w:rPr>
          <w:rFonts w:ascii="Times New Roman" w:hAnsi="Times New Roman"/>
          <w:szCs w:val="24"/>
        </w:rPr>
      </w:pPr>
      <w:r w:rsidRPr="00F36A58">
        <w:rPr>
          <w:rFonts w:ascii="Times New Roman" w:hAnsi="Times New Roman"/>
          <w:i/>
          <w:szCs w:val="24"/>
        </w:rPr>
        <w:t>Petro-Canada Service Station, 108th Avenue and King George Highway, Surrey, BC</w:t>
      </w:r>
      <w:r w:rsidRPr="00685253">
        <w:rPr>
          <w:rFonts w:ascii="Times New Roman" w:hAnsi="Times New Roman"/>
          <w:szCs w:val="24"/>
        </w:rPr>
        <w:t>, SNC-Lavalin Inc., April 22,</w:t>
      </w:r>
      <w:r>
        <w:rPr>
          <w:rFonts w:ascii="Times New Roman" w:hAnsi="Times New Roman"/>
          <w:szCs w:val="24"/>
        </w:rPr>
        <w:t xml:space="preserve"> 1991</w:t>
      </w:r>
      <w:r w:rsidR="00E71179">
        <w:rPr>
          <w:rFonts w:ascii="Times New Roman" w:hAnsi="Times New Roman"/>
          <w:szCs w:val="24"/>
        </w:rPr>
        <w:t>;</w:t>
      </w:r>
    </w:p>
    <w:p w:rsidR="00B143F1" w:rsidRPr="00F36A58" w:rsidRDefault="00B143F1" w:rsidP="00B143F1">
      <w:pPr>
        <w:ind w:left="360"/>
        <w:rPr>
          <w:rFonts w:ascii="Times New Roman" w:hAnsi="Times New Roman"/>
          <w:i/>
          <w:szCs w:val="24"/>
        </w:rPr>
      </w:pPr>
    </w:p>
    <w:p w:rsidR="00B143F1" w:rsidRDefault="00B143F1" w:rsidP="00B143F1">
      <w:pPr>
        <w:ind w:left="360"/>
        <w:rPr>
          <w:rFonts w:ascii="Times New Roman" w:hAnsi="Times New Roman"/>
          <w:i/>
          <w:szCs w:val="24"/>
        </w:rPr>
      </w:pPr>
      <w:r w:rsidRPr="00F36A58">
        <w:rPr>
          <w:rFonts w:ascii="Times New Roman" w:hAnsi="Times New Roman"/>
          <w:i/>
          <w:szCs w:val="24"/>
        </w:rPr>
        <w:t>Petro-Canada Service Station, 108th Avenue and King George Highway, Surrey, BC</w:t>
      </w:r>
      <w:r w:rsidRPr="00685253">
        <w:rPr>
          <w:rFonts w:ascii="Times New Roman" w:hAnsi="Times New Roman"/>
          <w:szCs w:val="24"/>
        </w:rPr>
        <w:t>, SNC-Lavalin Inc., February 14, 1991</w:t>
      </w:r>
      <w:r w:rsidR="00E71179">
        <w:rPr>
          <w:rFonts w:ascii="Times New Roman" w:hAnsi="Times New Roman"/>
          <w:szCs w:val="24"/>
        </w:rPr>
        <w:t>;</w:t>
      </w:r>
    </w:p>
    <w:p w:rsidR="00B143F1" w:rsidRPr="00F36A58" w:rsidRDefault="00B143F1" w:rsidP="00B143F1">
      <w:pPr>
        <w:ind w:left="360"/>
        <w:rPr>
          <w:rFonts w:ascii="Times New Roman" w:hAnsi="Times New Roman"/>
          <w:i/>
          <w:szCs w:val="24"/>
        </w:rPr>
      </w:pPr>
    </w:p>
    <w:p w:rsidR="00B143F1" w:rsidRPr="00F36A58" w:rsidRDefault="00B143F1" w:rsidP="00B143F1">
      <w:pPr>
        <w:ind w:left="360"/>
        <w:rPr>
          <w:rFonts w:ascii="Times New Roman" w:hAnsi="Times New Roman"/>
          <w:i/>
          <w:szCs w:val="24"/>
        </w:rPr>
      </w:pPr>
      <w:r w:rsidRPr="00F36A58">
        <w:rPr>
          <w:rFonts w:ascii="Times New Roman" w:hAnsi="Times New Roman"/>
          <w:i/>
          <w:szCs w:val="24"/>
        </w:rPr>
        <w:t>Petro-Canada Service Station, 108th Avenue and King George Highway, Surrey, BC – Environmental Assessment</w:t>
      </w:r>
      <w:r w:rsidRPr="00685253">
        <w:rPr>
          <w:rFonts w:ascii="Times New Roman" w:hAnsi="Times New Roman"/>
          <w:szCs w:val="24"/>
        </w:rPr>
        <w:t>, SNC-Lavalin Inc., February 23, 1990</w:t>
      </w:r>
      <w:r w:rsidR="00E71179">
        <w:rPr>
          <w:rFonts w:ascii="Times New Roman" w:hAnsi="Times New Roman"/>
          <w:szCs w:val="24"/>
        </w:rPr>
        <w:t>;</w:t>
      </w:r>
    </w:p>
    <w:p w:rsidR="00B143F1" w:rsidRDefault="00B143F1" w:rsidP="00B143F1">
      <w:pPr>
        <w:ind w:left="360"/>
        <w:rPr>
          <w:rFonts w:ascii="Times New Roman" w:hAnsi="Times New Roman"/>
          <w:i/>
          <w:szCs w:val="24"/>
        </w:rPr>
      </w:pPr>
    </w:p>
    <w:p w:rsidR="00B143F1" w:rsidRPr="00F36A58" w:rsidRDefault="00B143F1" w:rsidP="00B143F1">
      <w:pPr>
        <w:ind w:left="360"/>
        <w:rPr>
          <w:rFonts w:ascii="Times New Roman" w:hAnsi="Times New Roman"/>
          <w:i/>
          <w:szCs w:val="24"/>
        </w:rPr>
      </w:pPr>
      <w:r w:rsidRPr="00F36A58">
        <w:rPr>
          <w:rFonts w:ascii="Times New Roman" w:hAnsi="Times New Roman"/>
          <w:i/>
          <w:szCs w:val="24"/>
        </w:rPr>
        <w:t>Petro-Canada Service Station, 108th Avenue and King George Highway, Surrey, BC</w:t>
      </w:r>
      <w:r w:rsidRPr="00685253">
        <w:rPr>
          <w:rFonts w:ascii="Times New Roman" w:hAnsi="Times New Roman"/>
          <w:szCs w:val="24"/>
        </w:rPr>
        <w:t>, SNC-Lavalin Inc., February 22, 1990</w:t>
      </w:r>
      <w:r w:rsidR="00E71179">
        <w:rPr>
          <w:rFonts w:ascii="Times New Roman" w:hAnsi="Times New Roman"/>
          <w:szCs w:val="24"/>
        </w:rPr>
        <w:t>; and</w:t>
      </w:r>
    </w:p>
    <w:p w:rsidR="00B143F1" w:rsidRDefault="00B143F1" w:rsidP="00B143F1">
      <w:pPr>
        <w:ind w:left="360"/>
        <w:rPr>
          <w:rFonts w:ascii="Times New Roman" w:hAnsi="Times New Roman"/>
          <w:i/>
          <w:szCs w:val="24"/>
        </w:rPr>
      </w:pPr>
    </w:p>
    <w:p w:rsidR="00B143F1" w:rsidRPr="00F36A58" w:rsidRDefault="00B143F1" w:rsidP="00B143F1">
      <w:pPr>
        <w:ind w:left="360"/>
        <w:rPr>
          <w:rFonts w:ascii="Times New Roman" w:hAnsi="Times New Roman"/>
          <w:i/>
          <w:szCs w:val="24"/>
        </w:rPr>
      </w:pPr>
      <w:r w:rsidRPr="00F36A58">
        <w:rPr>
          <w:rFonts w:ascii="Times New Roman" w:hAnsi="Times New Roman"/>
          <w:i/>
          <w:szCs w:val="24"/>
        </w:rPr>
        <w:t>Petro-Canada Service Station, 108th Avenue and King George Highway, Surrey, BC</w:t>
      </w:r>
      <w:r w:rsidRPr="00685253">
        <w:rPr>
          <w:rFonts w:ascii="Times New Roman" w:hAnsi="Times New Roman"/>
          <w:szCs w:val="24"/>
        </w:rPr>
        <w:t>, SNC-Lavalin Inc., July 28, 1989</w:t>
      </w:r>
      <w:r w:rsidR="00E71179">
        <w:rPr>
          <w:rFonts w:ascii="Times New Roman" w:hAnsi="Times New Roman"/>
          <w:szCs w:val="24"/>
        </w:rPr>
        <w:t>.</w:t>
      </w:r>
      <w:bookmarkStart w:id="0" w:name="_GoBack"/>
      <w:bookmarkEnd w:id="0"/>
    </w:p>
    <w:p w:rsidR="005B25C0" w:rsidRDefault="005B25C0" w:rsidP="005B25C0">
      <w:pPr>
        <w:ind w:left="360"/>
        <w:rPr>
          <w:rFonts w:ascii="Times New Roman" w:hAnsi="Times New Roman"/>
          <w:i/>
          <w:szCs w:val="24"/>
        </w:rPr>
      </w:pPr>
    </w:p>
    <w:p w:rsidR="005B25C0" w:rsidRDefault="005B25C0" w:rsidP="005B25C0">
      <w:pPr>
        <w:rPr>
          <w:rFonts w:ascii="Times New Roman" w:hAnsi="Times New Roman"/>
          <w:szCs w:val="24"/>
        </w:rPr>
      </w:pPr>
    </w:p>
    <w:p w:rsidR="00A04C1D" w:rsidRDefault="00A04C1D" w:rsidP="00A04C1D"/>
    <w:p w:rsidR="00AB241A" w:rsidRDefault="00AB241A"/>
    <w:sectPr w:rsidR="00AB241A" w:rsidSect="00084105"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E96" w:rsidRDefault="00896E96">
      <w:r>
        <w:separator/>
      </w:r>
    </w:p>
  </w:endnote>
  <w:endnote w:type="continuationSeparator" w:id="0">
    <w:p w:rsidR="00896E96" w:rsidRDefault="0089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CB" w:rsidRDefault="00C418CB" w:rsidP="005B21A5">
    <w:pPr>
      <w:pStyle w:val="Footer"/>
      <w:tabs>
        <w:tab w:val="clear" w:pos="4320"/>
        <w:tab w:val="clear" w:pos="8640"/>
        <w:tab w:val="left" w:pos="2160"/>
        <w:tab w:val="right" w:pos="9360"/>
      </w:tabs>
      <w:rPr>
        <w:rFonts w:ascii="Times New Roman" w:hAnsi="Times New Roman"/>
        <w:sz w:val="20"/>
        <w:u w:val="single"/>
      </w:rPr>
    </w:pPr>
  </w:p>
  <w:p w:rsidR="00C418CB" w:rsidRDefault="00C418CB" w:rsidP="005B21A5">
    <w:pPr>
      <w:pStyle w:val="Footer"/>
      <w:tabs>
        <w:tab w:val="clear" w:pos="4320"/>
        <w:tab w:val="clear" w:pos="8640"/>
        <w:tab w:val="left" w:pos="2160"/>
        <w:tab w:val="right" w:pos="9360"/>
      </w:tabs>
      <w:rPr>
        <w:rFonts w:ascii="Times New Roman" w:hAnsi="Times New Roman"/>
        <w:sz w:val="20"/>
        <w:u w:val="single"/>
      </w:rPr>
    </w:pPr>
  </w:p>
  <w:p w:rsidR="00C418CB" w:rsidRDefault="00C418CB" w:rsidP="005B21A5">
    <w:pPr>
      <w:pStyle w:val="Footer"/>
      <w:tabs>
        <w:tab w:val="clear" w:pos="4320"/>
        <w:tab w:val="clear" w:pos="8640"/>
        <w:tab w:val="left" w:pos="2160"/>
        <w:tab w:val="right" w:pos="9360"/>
      </w:tabs>
      <w:rPr>
        <w:rFonts w:ascii="Times New Roman" w:hAnsi="Times New Roman"/>
        <w:sz w:val="20"/>
        <w:u w:val="single"/>
      </w:rPr>
    </w:pPr>
  </w:p>
  <w:p w:rsidR="00C418CB" w:rsidRPr="00CD466F" w:rsidRDefault="00C418CB" w:rsidP="002F3530">
    <w:pPr>
      <w:pStyle w:val="Footer"/>
      <w:tabs>
        <w:tab w:val="clear" w:pos="4320"/>
        <w:tab w:val="clear" w:pos="8640"/>
        <w:tab w:val="left" w:pos="3600"/>
        <w:tab w:val="right" w:pos="9360"/>
      </w:tabs>
      <w:rPr>
        <w:rFonts w:ascii="Times New Roman" w:hAnsi="Times New Roman"/>
        <w:sz w:val="20"/>
      </w:rPr>
    </w:pPr>
    <w:r w:rsidRPr="00CD466F">
      <w:rPr>
        <w:rFonts w:ascii="Times New Roman" w:hAnsi="Times New Roman"/>
        <w:sz w:val="20"/>
        <w:u w:val="single"/>
      </w:rPr>
      <w:tab/>
    </w:r>
    <w:r w:rsidRPr="00CD466F">
      <w:rPr>
        <w:rFonts w:ascii="Times New Roman" w:hAnsi="Times New Roman"/>
        <w:sz w:val="20"/>
      </w:rPr>
      <w:tab/>
      <w:t>_____________________________________</w:t>
    </w:r>
  </w:p>
  <w:p w:rsidR="00C418CB" w:rsidRPr="00CD466F" w:rsidRDefault="00C418CB" w:rsidP="005B21A5">
    <w:pPr>
      <w:pStyle w:val="Footer"/>
      <w:tabs>
        <w:tab w:val="clear" w:pos="4320"/>
        <w:tab w:val="clear" w:pos="8640"/>
        <w:tab w:val="right" w:pos="9360"/>
      </w:tabs>
      <w:rPr>
        <w:rFonts w:ascii="Times New Roman" w:hAnsi="Times New Roman"/>
        <w:sz w:val="20"/>
      </w:rPr>
    </w:pPr>
    <w:r w:rsidRPr="00CD466F">
      <w:rPr>
        <w:rFonts w:ascii="Times New Roman" w:hAnsi="Times New Roman"/>
        <w:sz w:val="20"/>
      </w:rPr>
      <w:t>Date</w:t>
    </w:r>
    <w:r>
      <w:rPr>
        <w:rFonts w:ascii="Times New Roman" w:hAnsi="Times New Roman"/>
        <w:sz w:val="20"/>
      </w:rPr>
      <w:t xml:space="preserve"> Issued</w:t>
    </w:r>
    <w:r w:rsidRPr="00CD466F"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>Signing Authority</w:t>
    </w:r>
    <w:r w:rsidRPr="00CD466F">
      <w:rPr>
        <w:rFonts w:ascii="Times New Roman" w:hAnsi="Times New Roman"/>
        <w:sz w:val="20"/>
      </w:rPr>
      <w:t xml:space="preserve"> </w:t>
    </w:r>
  </w:p>
  <w:p w:rsidR="00C418CB" w:rsidRPr="00CD466F" w:rsidRDefault="00C418CB" w:rsidP="005B21A5">
    <w:pPr>
      <w:pStyle w:val="Footer"/>
      <w:tabs>
        <w:tab w:val="clear" w:pos="4320"/>
        <w:tab w:val="clear" w:pos="8640"/>
        <w:tab w:val="right" w:pos="9360"/>
      </w:tabs>
      <w:rPr>
        <w:rFonts w:ascii="Times New Roman" w:hAnsi="Times New Roman"/>
        <w:i/>
        <w:sz w:val="20"/>
      </w:rPr>
    </w:pPr>
    <w:r w:rsidRPr="00CD466F">
      <w:rPr>
        <w:rFonts w:ascii="Times New Roman" w:hAnsi="Times New Roman"/>
        <w:sz w:val="20"/>
      </w:rPr>
      <w:tab/>
      <w:t xml:space="preserve">For Director, </w:t>
    </w:r>
    <w:r w:rsidRPr="00CD466F">
      <w:rPr>
        <w:rFonts w:ascii="Times New Roman" w:hAnsi="Times New Roman"/>
        <w:i/>
        <w:sz w:val="20"/>
      </w:rPr>
      <w:t>Environmental Management Act</w:t>
    </w:r>
  </w:p>
  <w:p w:rsidR="00C418CB" w:rsidRDefault="00C418CB" w:rsidP="005B21A5">
    <w:pPr>
      <w:pStyle w:val="Footer"/>
      <w:tabs>
        <w:tab w:val="clear" w:pos="4320"/>
        <w:tab w:val="clear" w:pos="8640"/>
        <w:tab w:val="left" w:pos="4680"/>
        <w:tab w:val="right" w:pos="9360"/>
      </w:tabs>
      <w:rPr>
        <w:rFonts w:ascii="Times New Roman" w:hAnsi="Times New Roman"/>
        <w:sz w:val="20"/>
      </w:rPr>
    </w:pPr>
  </w:p>
  <w:p w:rsidR="00C418CB" w:rsidRDefault="00C418CB" w:rsidP="001970FE">
    <w:pPr>
      <w:pStyle w:val="Footer"/>
      <w:tabs>
        <w:tab w:val="clear" w:pos="4320"/>
        <w:tab w:val="clear" w:pos="8640"/>
        <w:tab w:val="right" w:pos="9360"/>
      </w:tabs>
    </w:pPr>
    <w:r>
      <w:rPr>
        <w:rFonts w:ascii="Times New Roman" w:hAnsi="Times New Roman"/>
        <w:sz w:val="20"/>
      </w:rPr>
      <w:t xml:space="preserve">Site Identification Number </w:t>
    </w:r>
    <w:r w:rsidR="000D34D2">
      <w:rPr>
        <w:rFonts w:ascii="Times New Roman" w:hAnsi="Times New Roman"/>
        <w:sz w:val="20"/>
      </w:rPr>
      <w:t>40</w:t>
    </w:r>
    <w:r w:rsidRPr="00CD466F">
      <w:rPr>
        <w:rFonts w:ascii="Times New Roman" w:hAnsi="Times New Roman"/>
        <w:sz w:val="20"/>
      </w:rPr>
      <w:tab/>
    </w:r>
    <w:r w:rsidR="00743270" w:rsidRPr="00CD466F">
      <w:rPr>
        <w:rFonts w:ascii="Times New Roman" w:hAnsi="Times New Roman"/>
        <w:sz w:val="20"/>
      </w:rPr>
      <w:fldChar w:fldCharType="begin"/>
    </w:r>
    <w:r w:rsidRPr="00CD466F">
      <w:rPr>
        <w:rFonts w:ascii="Times New Roman" w:hAnsi="Times New Roman"/>
        <w:sz w:val="20"/>
      </w:rPr>
      <w:instrText xml:space="preserve"> PAGE \* Arabic \* MERGEFORMAT </w:instrText>
    </w:r>
    <w:r w:rsidR="00743270" w:rsidRPr="00CD466F">
      <w:rPr>
        <w:rFonts w:ascii="Times New Roman" w:hAnsi="Times New Roman"/>
        <w:sz w:val="20"/>
      </w:rPr>
      <w:fldChar w:fldCharType="separate"/>
    </w:r>
    <w:r w:rsidR="00E71179">
      <w:rPr>
        <w:rFonts w:ascii="Times New Roman" w:hAnsi="Times New Roman"/>
        <w:noProof/>
        <w:sz w:val="20"/>
      </w:rPr>
      <w:t>8</w:t>
    </w:r>
    <w:r w:rsidR="00743270" w:rsidRPr="00CD466F">
      <w:rPr>
        <w:rFonts w:ascii="Times New Roman" w:hAnsi="Times New Roman"/>
        <w:sz w:val="20"/>
      </w:rPr>
      <w:fldChar w:fldCharType="end"/>
    </w:r>
    <w:r w:rsidRPr="00CD466F">
      <w:rPr>
        <w:rFonts w:ascii="Times New Roman" w:hAnsi="Times New Roman"/>
        <w:sz w:val="20"/>
      </w:rPr>
      <w:t xml:space="preserve"> of </w:t>
    </w:r>
    <w:r w:rsidR="00E71179">
      <w:fldChar w:fldCharType="begin"/>
    </w:r>
    <w:r w:rsidR="00E71179">
      <w:instrText xml:space="preserve"> NUMPAGES  \* MERGEFORMAT </w:instrText>
    </w:r>
    <w:r w:rsidR="00E71179">
      <w:fldChar w:fldCharType="separate"/>
    </w:r>
    <w:r w:rsidR="00E71179" w:rsidRPr="00E71179">
      <w:rPr>
        <w:rFonts w:ascii="Times New Roman" w:hAnsi="Times New Roman"/>
        <w:noProof/>
        <w:sz w:val="20"/>
      </w:rPr>
      <w:t>8</w:t>
    </w:r>
    <w:r w:rsidR="00E71179">
      <w:rPr>
        <w:rFonts w:ascii="Times New Roman" w:hAnsi="Times New Roman"/>
        <w:noProof/>
        <w:sz w:val="20"/>
      </w:rPr>
      <w:fldChar w:fldCharType="end"/>
    </w:r>
  </w:p>
  <w:p w:rsidR="00C418CB" w:rsidRDefault="00C418CB" w:rsidP="00FF1B3F">
    <w:pPr>
      <w:pStyle w:val="Footer"/>
      <w:tabs>
        <w:tab w:val="clear" w:pos="4320"/>
        <w:tab w:val="clear" w:pos="8640"/>
        <w:tab w:val="right" w:pos="9360"/>
      </w:tabs>
    </w:pPr>
    <w:r>
      <w:rPr>
        <w:rFonts w:ascii="Times New Roman" w:hAnsi="Times New Roman"/>
        <w:sz w:val="20"/>
      </w:rPr>
      <w:t>Version 8.0 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CB" w:rsidRDefault="00C418CB" w:rsidP="006C2072">
    <w:pPr>
      <w:pStyle w:val="Footer"/>
      <w:tabs>
        <w:tab w:val="clear" w:pos="4320"/>
        <w:tab w:val="clear" w:pos="8640"/>
        <w:tab w:val="left" w:pos="2160"/>
        <w:tab w:val="right" w:pos="9360"/>
      </w:tabs>
      <w:rPr>
        <w:rFonts w:ascii="Times New Roman" w:hAnsi="Times New Roman"/>
        <w:sz w:val="20"/>
        <w:u w:val="single"/>
      </w:rPr>
    </w:pPr>
  </w:p>
  <w:p w:rsidR="00C418CB" w:rsidRDefault="00C418CB" w:rsidP="006C2072">
    <w:pPr>
      <w:pStyle w:val="Footer"/>
      <w:tabs>
        <w:tab w:val="clear" w:pos="4320"/>
        <w:tab w:val="clear" w:pos="8640"/>
        <w:tab w:val="left" w:pos="2160"/>
        <w:tab w:val="right" w:pos="9360"/>
      </w:tabs>
      <w:rPr>
        <w:rFonts w:ascii="Times New Roman" w:hAnsi="Times New Roman"/>
        <w:sz w:val="20"/>
        <w:u w:val="single"/>
      </w:rPr>
    </w:pPr>
  </w:p>
  <w:p w:rsidR="00C418CB" w:rsidRDefault="00C418CB" w:rsidP="006C2072">
    <w:pPr>
      <w:pStyle w:val="Footer"/>
      <w:tabs>
        <w:tab w:val="clear" w:pos="4320"/>
        <w:tab w:val="clear" w:pos="8640"/>
        <w:tab w:val="left" w:pos="2160"/>
        <w:tab w:val="right" w:pos="9360"/>
      </w:tabs>
      <w:rPr>
        <w:rFonts w:ascii="Times New Roman" w:hAnsi="Times New Roman"/>
        <w:sz w:val="20"/>
        <w:u w:val="single"/>
      </w:rPr>
    </w:pPr>
  </w:p>
  <w:p w:rsidR="00C418CB" w:rsidRPr="00CD466F" w:rsidRDefault="00C418CB" w:rsidP="002F3530">
    <w:pPr>
      <w:pStyle w:val="Footer"/>
      <w:tabs>
        <w:tab w:val="clear" w:pos="4320"/>
        <w:tab w:val="clear" w:pos="8640"/>
        <w:tab w:val="left" w:pos="3600"/>
        <w:tab w:val="right" w:pos="9360"/>
      </w:tabs>
      <w:rPr>
        <w:rFonts w:ascii="Times New Roman" w:hAnsi="Times New Roman"/>
        <w:sz w:val="20"/>
      </w:rPr>
    </w:pPr>
    <w:r w:rsidRPr="00CD466F">
      <w:rPr>
        <w:rFonts w:ascii="Times New Roman" w:hAnsi="Times New Roman"/>
        <w:sz w:val="20"/>
        <w:u w:val="single"/>
      </w:rPr>
      <w:tab/>
    </w:r>
    <w:r w:rsidRPr="00CD466F">
      <w:rPr>
        <w:rFonts w:ascii="Times New Roman" w:hAnsi="Times New Roman"/>
        <w:sz w:val="20"/>
      </w:rPr>
      <w:tab/>
      <w:t>_____________________________________</w:t>
    </w:r>
  </w:p>
  <w:p w:rsidR="00C418CB" w:rsidRPr="00CD466F" w:rsidRDefault="00C418CB" w:rsidP="006C2072">
    <w:pPr>
      <w:pStyle w:val="Footer"/>
      <w:tabs>
        <w:tab w:val="clear" w:pos="4320"/>
        <w:tab w:val="clear" w:pos="8640"/>
        <w:tab w:val="right" w:pos="9360"/>
      </w:tabs>
      <w:rPr>
        <w:rFonts w:ascii="Times New Roman" w:hAnsi="Times New Roman"/>
        <w:sz w:val="20"/>
      </w:rPr>
    </w:pPr>
    <w:r w:rsidRPr="00CD466F">
      <w:rPr>
        <w:rFonts w:ascii="Times New Roman" w:hAnsi="Times New Roman"/>
        <w:sz w:val="20"/>
      </w:rPr>
      <w:t>Date</w:t>
    </w:r>
    <w:r>
      <w:rPr>
        <w:rFonts w:ascii="Times New Roman" w:hAnsi="Times New Roman"/>
        <w:sz w:val="20"/>
      </w:rPr>
      <w:t xml:space="preserve"> Issued</w:t>
    </w:r>
    <w:r w:rsidRPr="00CD466F"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>Signing Authority</w:t>
    </w:r>
    <w:r w:rsidRPr="00CD466F">
      <w:rPr>
        <w:rFonts w:ascii="Times New Roman" w:hAnsi="Times New Roman"/>
        <w:sz w:val="20"/>
      </w:rPr>
      <w:t xml:space="preserve"> </w:t>
    </w:r>
  </w:p>
  <w:p w:rsidR="00C418CB" w:rsidRPr="00CD466F" w:rsidRDefault="00C418CB" w:rsidP="006C2072">
    <w:pPr>
      <w:pStyle w:val="Footer"/>
      <w:tabs>
        <w:tab w:val="clear" w:pos="4320"/>
        <w:tab w:val="clear" w:pos="8640"/>
        <w:tab w:val="right" w:pos="9360"/>
      </w:tabs>
      <w:rPr>
        <w:rFonts w:ascii="Times New Roman" w:hAnsi="Times New Roman"/>
        <w:i/>
        <w:sz w:val="20"/>
      </w:rPr>
    </w:pPr>
    <w:r w:rsidRPr="00CD466F">
      <w:rPr>
        <w:rFonts w:ascii="Times New Roman" w:hAnsi="Times New Roman"/>
        <w:sz w:val="20"/>
      </w:rPr>
      <w:tab/>
      <w:t xml:space="preserve">For Director, </w:t>
    </w:r>
    <w:r w:rsidRPr="00CD466F">
      <w:rPr>
        <w:rFonts w:ascii="Times New Roman" w:hAnsi="Times New Roman"/>
        <w:i/>
        <w:sz w:val="20"/>
      </w:rPr>
      <w:t>Environmental Management Act</w:t>
    </w:r>
  </w:p>
  <w:p w:rsidR="00C418CB" w:rsidRDefault="00C418CB" w:rsidP="006C2072">
    <w:pPr>
      <w:pStyle w:val="Footer"/>
      <w:tabs>
        <w:tab w:val="clear" w:pos="4320"/>
        <w:tab w:val="clear" w:pos="8640"/>
        <w:tab w:val="left" w:pos="4680"/>
        <w:tab w:val="right" w:pos="9360"/>
      </w:tabs>
      <w:rPr>
        <w:rFonts w:ascii="Times New Roman" w:hAnsi="Times New Roman"/>
        <w:sz w:val="20"/>
      </w:rPr>
    </w:pPr>
  </w:p>
  <w:p w:rsidR="00C418CB" w:rsidRPr="00CD466F" w:rsidRDefault="00C418CB" w:rsidP="006C2072">
    <w:pPr>
      <w:pStyle w:val="Footer"/>
      <w:tabs>
        <w:tab w:val="clear" w:pos="4320"/>
        <w:tab w:val="clear" w:pos="8640"/>
        <w:tab w:val="left" w:pos="4680"/>
        <w:tab w:val="right" w:pos="9360"/>
      </w:tabs>
      <w:rPr>
        <w:rFonts w:ascii="Times New Roman" w:hAnsi="Times New Roman"/>
        <w:sz w:val="20"/>
      </w:rPr>
    </w:pPr>
  </w:p>
  <w:p w:rsidR="00C418CB" w:rsidRDefault="00C418CB" w:rsidP="001970FE">
    <w:pPr>
      <w:pStyle w:val="Footer"/>
      <w:tabs>
        <w:tab w:val="clear" w:pos="4320"/>
        <w:tab w:val="clear" w:pos="8640"/>
        <w:tab w:val="right" w:pos="9360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Site Identification Number </w:t>
    </w:r>
    <w:r w:rsidR="00D93CA1">
      <w:rPr>
        <w:rFonts w:ascii="Times New Roman" w:hAnsi="Times New Roman"/>
        <w:sz w:val="20"/>
      </w:rPr>
      <w:t>40</w:t>
    </w:r>
    <w:r w:rsidRPr="00CD466F">
      <w:rPr>
        <w:rFonts w:ascii="Times New Roman" w:hAnsi="Times New Roman"/>
        <w:sz w:val="20"/>
      </w:rPr>
      <w:tab/>
    </w:r>
    <w:r w:rsidR="00743270" w:rsidRPr="00CD466F">
      <w:rPr>
        <w:rFonts w:ascii="Times New Roman" w:hAnsi="Times New Roman"/>
        <w:sz w:val="20"/>
      </w:rPr>
      <w:fldChar w:fldCharType="begin"/>
    </w:r>
    <w:r w:rsidRPr="00CD466F">
      <w:rPr>
        <w:rFonts w:ascii="Times New Roman" w:hAnsi="Times New Roman"/>
        <w:sz w:val="20"/>
      </w:rPr>
      <w:instrText xml:space="preserve"> PAGE \* Arabic \* MERGEFORMAT </w:instrText>
    </w:r>
    <w:r w:rsidR="00743270" w:rsidRPr="00CD466F">
      <w:rPr>
        <w:rFonts w:ascii="Times New Roman" w:hAnsi="Times New Roman"/>
        <w:sz w:val="20"/>
      </w:rPr>
      <w:fldChar w:fldCharType="separate"/>
    </w:r>
    <w:r w:rsidR="00E71179">
      <w:rPr>
        <w:rFonts w:ascii="Times New Roman" w:hAnsi="Times New Roman"/>
        <w:noProof/>
        <w:sz w:val="20"/>
      </w:rPr>
      <w:t>2</w:t>
    </w:r>
    <w:r w:rsidR="00743270" w:rsidRPr="00CD466F">
      <w:rPr>
        <w:rFonts w:ascii="Times New Roman" w:hAnsi="Times New Roman"/>
        <w:sz w:val="20"/>
      </w:rPr>
      <w:fldChar w:fldCharType="end"/>
    </w:r>
    <w:r w:rsidRPr="00CD466F">
      <w:rPr>
        <w:rFonts w:ascii="Times New Roman" w:hAnsi="Times New Roman"/>
        <w:sz w:val="20"/>
      </w:rPr>
      <w:t xml:space="preserve"> of </w:t>
    </w:r>
    <w:r w:rsidR="00E71179">
      <w:fldChar w:fldCharType="begin"/>
    </w:r>
    <w:r w:rsidR="00E71179">
      <w:instrText xml:space="preserve"> NUMPAGES  \* MERGEFORMAT </w:instrText>
    </w:r>
    <w:r w:rsidR="00E71179">
      <w:fldChar w:fldCharType="separate"/>
    </w:r>
    <w:r w:rsidR="00E71179" w:rsidRPr="00E71179">
      <w:rPr>
        <w:rFonts w:ascii="Times New Roman" w:hAnsi="Times New Roman"/>
        <w:noProof/>
        <w:sz w:val="20"/>
      </w:rPr>
      <w:t>8</w:t>
    </w:r>
    <w:r w:rsidR="00E71179">
      <w:rPr>
        <w:rFonts w:ascii="Times New Roman" w:hAnsi="Times New Roman"/>
        <w:noProof/>
        <w:sz w:val="20"/>
      </w:rPr>
      <w:fldChar w:fldCharType="end"/>
    </w:r>
  </w:p>
  <w:p w:rsidR="00C418CB" w:rsidRDefault="00C418CB" w:rsidP="001970FE">
    <w:pPr>
      <w:pStyle w:val="Footer"/>
      <w:tabs>
        <w:tab w:val="clear" w:pos="4320"/>
        <w:tab w:val="clear" w:pos="8640"/>
        <w:tab w:val="right" w:pos="9360"/>
      </w:tabs>
    </w:pPr>
    <w:r>
      <w:rPr>
        <w:rFonts w:ascii="Times New Roman" w:hAnsi="Times New Roman"/>
        <w:sz w:val="20"/>
      </w:rPr>
      <w:t>Version 8.0 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E96" w:rsidRDefault="00896E96">
      <w:r>
        <w:separator/>
      </w:r>
    </w:p>
  </w:footnote>
  <w:footnote w:type="continuationSeparator" w:id="0">
    <w:p w:rsidR="00896E96" w:rsidRDefault="00896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50EE3"/>
    <w:multiLevelType w:val="hybridMultilevel"/>
    <w:tmpl w:val="81AAD37A"/>
    <w:lvl w:ilvl="0" w:tplc="53A8C852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B63717"/>
    <w:multiLevelType w:val="hybridMultilevel"/>
    <w:tmpl w:val="13727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557EC"/>
    <w:multiLevelType w:val="hybridMultilevel"/>
    <w:tmpl w:val="87122A12"/>
    <w:lvl w:ilvl="0" w:tplc="2F88D8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A3DB4"/>
    <w:multiLevelType w:val="multilevel"/>
    <w:tmpl w:val="574EAE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FEA36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1A38DA"/>
    <w:multiLevelType w:val="hybridMultilevel"/>
    <w:tmpl w:val="187212D6"/>
    <w:lvl w:ilvl="0" w:tplc="94DC37A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F19E0"/>
    <w:multiLevelType w:val="multilevel"/>
    <w:tmpl w:val="A2E4775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2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8B347BD"/>
    <w:multiLevelType w:val="hybridMultilevel"/>
    <w:tmpl w:val="C114AC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86EC5"/>
    <w:multiLevelType w:val="multilevel"/>
    <w:tmpl w:val="4EDCC3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E44515C"/>
    <w:multiLevelType w:val="hybridMultilevel"/>
    <w:tmpl w:val="96D86DC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2F6245"/>
    <w:multiLevelType w:val="hybridMultilevel"/>
    <w:tmpl w:val="88300E5C"/>
    <w:lvl w:ilvl="0" w:tplc="A1A6EA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91A5F"/>
    <w:multiLevelType w:val="hybridMultilevel"/>
    <w:tmpl w:val="A51CB83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664429"/>
    <w:multiLevelType w:val="hybridMultilevel"/>
    <w:tmpl w:val="184C6246"/>
    <w:lvl w:ilvl="0" w:tplc="94DC37A4">
      <w:start w:val="1"/>
      <w:numFmt w:val="lowerLetter"/>
      <w:lvlText w:val="(%1)"/>
      <w:lvlJc w:val="left"/>
      <w:pPr>
        <w:ind w:left="765" w:hanging="360"/>
      </w:pPr>
      <w:rPr>
        <w:b w:val="0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EE31D0"/>
    <w:multiLevelType w:val="multilevel"/>
    <w:tmpl w:val="18501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AF4071A"/>
    <w:multiLevelType w:val="hybridMultilevel"/>
    <w:tmpl w:val="5BCE581E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AC08FC"/>
    <w:multiLevelType w:val="multilevel"/>
    <w:tmpl w:val="4B5A3C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582573B"/>
    <w:multiLevelType w:val="hybridMultilevel"/>
    <w:tmpl w:val="73B463AC"/>
    <w:lvl w:ilvl="0" w:tplc="9178346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64B65E2"/>
    <w:multiLevelType w:val="multilevel"/>
    <w:tmpl w:val="BA0E2C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7BE00A8"/>
    <w:multiLevelType w:val="hybridMultilevel"/>
    <w:tmpl w:val="C758FCFE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0F7623"/>
    <w:multiLevelType w:val="multilevel"/>
    <w:tmpl w:val="9CD4EE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EE85B56"/>
    <w:multiLevelType w:val="multilevel"/>
    <w:tmpl w:val="67129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FC15EA3"/>
    <w:multiLevelType w:val="multilevel"/>
    <w:tmpl w:val="B3926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28B6B4F"/>
    <w:multiLevelType w:val="hybridMultilevel"/>
    <w:tmpl w:val="13FACA40"/>
    <w:lvl w:ilvl="0" w:tplc="A1A6EA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B4187"/>
    <w:multiLevelType w:val="multilevel"/>
    <w:tmpl w:val="E3EA3C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6A675E3"/>
    <w:multiLevelType w:val="hybridMultilevel"/>
    <w:tmpl w:val="B392623E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9D92798"/>
    <w:multiLevelType w:val="multilevel"/>
    <w:tmpl w:val="4EE2879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C2B2F80"/>
    <w:multiLevelType w:val="multilevel"/>
    <w:tmpl w:val="D8B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9495116"/>
    <w:multiLevelType w:val="multilevel"/>
    <w:tmpl w:val="AE08D8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99951B1"/>
    <w:multiLevelType w:val="hybridMultilevel"/>
    <w:tmpl w:val="671298D8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9F82B50"/>
    <w:multiLevelType w:val="hybridMultilevel"/>
    <w:tmpl w:val="B5249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604EC"/>
    <w:multiLevelType w:val="multilevel"/>
    <w:tmpl w:val="CDA025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F482F1C"/>
    <w:multiLevelType w:val="hybridMultilevel"/>
    <w:tmpl w:val="0D6650B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25"/>
  </w:num>
  <w:num w:numId="4">
    <w:abstractNumId w:val="22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3"/>
  </w:num>
  <w:num w:numId="8">
    <w:abstractNumId w:val="9"/>
  </w:num>
  <w:num w:numId="9">
    <w:abstractNumId w:val="18"/>
  </w:num>
  <w:num w:numId="10">
    <w:abstractNumId w:val="24"/>
  </w:num>
  <w:num w:numId="11">
    <w:abstractNumId w:val="14"/>
  </w:num>
  <w:num w:numId="12">
    <w:abstractNumId w:val="4"/>
  </w:num>
  <w:num w:numId="13">
    <w:abstractNumId w:val="16"/>
  </w:num>
  <w:num w:numId="14">
    <w:abstractNumId w:val="27"/>
  </w:num>
  <w:num w:numId="15">
    <w:abstractNumId w:val="29"/>
  </w:num>
  <w:num w:numId="16">
    <w:abstractNumId w:val="21"/>
  </w:num>
  <w:num w:numId="17">
    <w:abstractNumId w:val="17"/>
  </w:num>
  <w:num w:numId="18">
    <w:abstractNumId w:val="11"/>
  </w:num>
  <w:num w:numId="19">
    <w:abstractNumId w:val="23"/>
  </w:num>
  <w:num w:numId="20">
    <w:abstractNumId w:val="28"/>
  </w:num>
  <w:num w:numId="21">
    <w:abstractNumId w:val="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6"/>
  </w:num>
  <w:num w:numId="25">
    <w:abstractNumId w:val="3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0"/>
  </w:num>
  <w:num w:numId="31">
    <w:abstractNumId w:val="6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A7"/>
    <w:rsid w:val="00007A94"/>
    <w:rsid w:val="0001384D"/>
    <w:rsid w:val="00016908"/>
    <w:rsid w:val="00016EA2"/>
    <w:rsid w:val="0002198A"/>
    <w:rsid w:val="00022F0F"/>
    <w:rsid w:val="00026D9C"/>
    <w:rsid w:val="000271B5"/>
    <w:rsid w:val="000276A1"/>
    <w:rsid w:val="0003458F"/>
    <w:rsid w:val="0003607B"/>
    <w:rsid w:val="00043FD0"/>
    <w:rsid w:val="000442B7"/>
    <w:rsid w:val="0005374A"/>
    <w:rsid w:val="0005475D"/>
    <w:rsid w:val="0005722E"/>
    <w:rsid w:val="000575B3"/>
    <w:rsid w:val="00062684"/>
    <w:rsid w:val="000627A9"/>
    <w:rsid w:val="000658C9"/>
    <w:rsid w:val="00066120"/>
    <w:rsid w:val="000707D1"/>
    <w:rsid w:val="00070C64"/>
    <w:rsid w:val="00070DB9"/>
    <w:rsid w:val="00072072"/>
    <w:rsid w:val="00080E0D"/>
    <w:rsid w:val="00084105"/>
    <w:rsid w:val="00086379"/>
    <w:rsid w:val="000874E9"/>
    <w:rsid w:val="00092230"/>
    <w:rsid w:val="00095539"/>
    <w:rsid w:val="00095E74"/>
    <w:rsid w:val="00096DC0"/>
    <w:rsid w:val="000A1278"/>
    <w:rsid w:val="000A1785"/>
    <w:rsid w:val="000A4EF0"/>
    <w:rsid w:val="000B3AE2"/>
    <w:rsid w:val="000B4169"/>
    <w:rsid w:val="000B6345"/>
    <w:rsid w:val="000B6F5A"/>
    <w:rsid w:val="000D06EB"/>
    <w:rsid w:val="000D34D2"/>
    <w:rsid w:val="000D66AA"/>
    <w:rsid w:val="000D67E4"/>
    <w:rsid w:val="000D7102"/>
    <w:rsid w:val="000D7885"/>
    <w:rsid w:val="000E3EAF"/>
    <w:rsid w:val="000E62EC"/>
    <w:rsid w:val="000F0680"/>
    <w:rsid w:val="000F1AD3"/>
    <w:rsid w:val="00100FEB"/>
    <w:rsid w:val="00103973"/>
    <w:rsid w:val="0010535D"/>
    <w:rsid w:val="001056D3"/>
    <w:rsid w:val="0011092A"/>
    <w:rsid w:val="00111E13"/>
    <w:rsid w:val="00114E93"/>
    <w:rsid w:val="00114FD2"/>
    <w:rsid w:val="001178E9"/>
    <w:rsid w:val="00123D0E"/>
    <w:rsid w:val="0012493D"/>
    <w:rsid w:val="00126536"/>
    <w:rsid w:val="001273E8"/>
    <w:rsid w:val="00127EDC"/>
    <w:rsid w:val="0013014D"/>
    <w:rsid w:val="00132908"/>
    <w:rsid w:val="00143654"/>
    <w:rsid w:val="001472C6"/>
    <w:rsid w:val="00155778"/>
    <w:rsid w:val="001563A9"/>
    <w:rsid w:val="00162896"/>
    <w:rsid w:val="00163154"/>
    <w:rsid w:val="00163763"/>
    <w:rsid w:val="001644D1"/>
    <w:rsid w:val="00172D2D"/>
    <w:rsid w:val="0017693F"/>
    <w:rsid w:val="00181800"/>
    <w:rsid w:val="00184F8B"/>
    <w:rsid w:val="0018517E"/>
    <w:rsid w:val="00185C11"/>
    <w:rsid w:val="001871D6"/>
    <w:rsid w:val="0019122E"/>
    <w:rsid w:val="00194021"/>
    <w:rsid w:val="00194EA7"/>
    <w:rsid w:val="001970FE"/>
    <w:rsid w:val="001A0330"/>
    <w:rsid w:val="001A1866"/>
    <w:rsid w:val="001A4278"/>
    <w:rsid w:val="001B3260"/>
    <w:rsid w:val="001B4BE5"/>
    <w:rsid w:val="001C557C"/>
    <w:rsid w:val="001C6820"/>
    <w:rsid w:val="001D1FBB"/>
    <w:rsid w:val="001D5509"/>
    <w:rsid w:val="001E0019"/>
    <w:rsid w:val="001E1914"/>
    <w:rsid w:val="001E4425"/>
    <w:rsid w:val="001E7725"/>
    <w:rsid w:val="001F4C84"/>
    <w:rsid w:val="001F664F"/>
    <w:rsid w:val="0020057A"/>
    <w:rsid w:val="0020061A"/>
    <w:rsid w:val="0020166F"/>
    <w:rsid w:val="0021665B"/>
    <w:rsid w:val="002167A0"/>
    <w:rsid w:val="00217695"/>
    <w:rsid w:val="00221B4D"/>
    <w:rsid w:val="00222E63"/>
    <w:rsid w:val="00223B6B"/>
    <w:rsid w:val="00227872"/>
    <w:rsid w:val="00231F3D"/>
    <w:rsid w:val="00232A45"/>
    <w:rsid w:val="002332B2"/>
    <w:rsid w:val="002355A2"/>
    <w:rsid w:val="00237592"/>
    <w:rsid w:val="0024133A"/>
    <w:rsid w:val="002422C7"/>
    <w:rsid w:val="00243CD6"/>
    <w:rsid w:val="00245BE8"/>
    <w:rsid w:val="00250327"/>
    <w:rsid w:val="002520EA"/>
    <w:rsid w:val="002556AC"/>
    <w:rsid w:val="002606E2"/>
    <w:rsid w:val="00262157"/>
    <w:rsid w:val="0026252B"/>
    <w:rsid w:val="002641C7"/>
    <w:rsid w:val="0026672C"/>
    <w:rsid w:val="00270888"/>
    <w:rsid w:val="00272FD1"/>
    <w:rsid w:val="00281039"/>
    <w:rsid w:val="002818B7"/>
    <w:rsid w:val="00283D26"/>
    <w:rsid w:val="002872E4"/>
    <w:rsid w:val="0029371B"/>
    <w:rsid w:val="0029381A"/>
    <w:rsid w:val="00295E6C"/>
    <w:rsid w:val="002A1190"/>
    <w:rsid w:val="002A588C"/>
    <w:rsid w:val="002A7B08"/>
    <w:rsid w:val="002B4AC8"/>
    <w:rsid w:val="002B4FA5"/>
    <w:rsid w:val="002C0ACF"/>
    <w:rsid w:val="002C2B28"/>
    <w:rsid w:val="002C483C"/>
    <w:rsid w:val="002D0AE0"/>
    <w:rsid w:val="002D43FE"/>
    <w:rsid w:val="002D4C65"/>
    <w:rsid w:val="002E1020"/>
    <w:rsid w:val="002E34E8"/>
    <w:rsid w:val="002E6AF1"/>
    <w:rsid w:val="002F3530"/>
    <w:rsid w:val="002F5CC0"/>
    <w:rsid w:val="002F6612"/>
    <w:rsid w:val="00303C5E"/>
    <w:rsid w:val="003050B2"/>
    <w:rsid w:val="00306EE0"/>
    <w:rsid w:val="00310481"/>
    <w:rsid w:val="0031313B"/>
    <w:rsid w:val="0031598B"/>
    <w:rsid w:val="003242DA"/>
    <w:rsid w:val="003262FC"/>
    <w:rsid w:val="00326D3A"/>
    <w:rsid w:val="0033146F"/>
    <w:rsid w:val="003333AC"/>
    <w:rsid w:val="00333600"/>
    <w:rsid w:val="0034014F"/>
    <w:rsid w:val="00343434"/>
    <w:rsid w:val="00344A7C"/>
    <w:rsid w:val="00350FDA"/>
    <w:rsid w:val="00351205"/>
    <w:rsid w:val="003535E1"/>
    <w:rsid w:val="003552F8"/>
    <w:rsid w:val="00357A44"/>
    <w:rsid w:val="003602DD"/>
    <w:rsid w:val="00364BAE"/>
    <w:rsid w:val="00370C02"/>
    <w:rsid w:val="003714F7"/>
    <w:rsid w:val="00371D49"/>
    <w:rsid w:val="00373AD1"/>
    <w:rsid w:val="00380B32"/>
    <w:rsid w:val="0038211B"/>
    <w:rsid w:val="00385D87"/>
    <w:rsid w:val="00387C87"/>
    <w:rsid w:val="00390368"/>
    <w:rsid w:val="003928D3"/>
    <w:rsid w:val="00394741"/>
    <w:rsid w:val="0039744B"/>
    <w:rsid w:val="003A055F"/>
    <w:rsid w:val="003A7E2D"/>
    <w:rsid w:val="003B494B"/>
    <w:rsid w:val="003B5769"/>
    <w:rsid w:val="003C09C7"/>
    <w:rsid w:val="003C6762"/>
    <w:rsid w:val="003D1B8F"/>
    <w:rsid w:val="003E3DB8"/>
    <w:rsid w:val="003E62AE"/>
    <w:rsid w:val="003E63EE"/>
    <w:rsid w:val="003F661E"/>
    <w:rsid w:val="003F7BD6"/>
    <w:rsid w:val="00401038"/>
    <w:rsid w:val="00401385"/>
    <w:rsid w:val="004013E4"/>
    <w:rsid w:val="00402119"/>
    <w:rsid w:val="0040335A"/>
    <w:rsid w:val="00405464"/>
    <w:rsid w:val="00405A20"/>
    <w:rsid w:val="00406081"/>
    <w:rsid w:val="00411678"/>
    <w:rsid w:val="004176CD"/>
    <w:rsid w:val="004212FE"/>
    <w:rsid w:val="004264B4"/>
    <w:rsid w:val="0045374A"/>
    <w:rsid w:val="00453D7A"/>
    <w:rsid w:val="004543C2"/>
    <w:rsid w:val="00455B6A"/>
    <w:rsid w:val="00456CE6"/>
    <w:rsid w:val="00460A67"/>
    <w:rsid w:val="00460F5C"/>
    <w:rsid w:val="00464DD4"/>
    <w:rsid w:val="00470DD6"/>
    <w:rsid w:val="00471E03"/>
    <w:rsid w:val="00473F6D"/>
    <w:rsid w:val="004754E7"/>
    <w:rsid w:val="00482682"/>
    <w:rsid w:val="004826B7"/>
    <w:rsid w:val="004831F6"/>
    <w:rsid w:val="00486FF4"/>
    <w:rsid w:val="00492074"/>
    <w:rsid w:val="00492B37"/>
    <w:rsid w:val="00492E88"/>
    <w:rsid w:val="00494820"/>
    <w:rsid w:val="004A0714"/>
    <w:rsid w:val="004A28F8"/>
    <w:rsid w:val="004A39A2"/>
    <w:rsid w:val="004A3E96"/>
    <w:rsid w:val="004A4994"/>
    <w:rsid w:val="004B1171"/>
    <w:rsid w:val="004B2AEF"/>
    <w:rsid w:val="004C10F4"/>
    <w:rsid w:val="004C3121"/>
    <w:rsid w:val="004D0AB7"/>
    <w:rsid w:val="004D16F9"/>
    <w:rsid w:val="004D3FB5"/>
    <w:rsid w:val="004E0495"/>
    <w:rsid w:val="004E5B59"/>
    <w:rsid w:val="004F49B7"/>
    <w:rsid w:val="004F64CE"/>
    <w:rsid w:val="005028C0"/>
    <w:rsid w:val="0050530E"/>
    <w:rsid w:val="005076CF"/>
    <w:rsid w:val="005077DF"/>
    <w:rsid w:val="005126E2"/>
    <w:rsid w:val="00523CB6"/>
    <w:rsid w:val="00525490"/>
    <w:rsid w:val="005265FD"/>
    <w:rsid w:val="00534691"/>
    <w:rsid w:val="00534692"/>
    <w:rsid w:val="00535FFA"/>
    <w:rsid w:val="00536DD6"/>
    <w:rsid w:val="00537BFD"/>
    <w:rsid w:val="00541BC9"/>
    <w:rsid w:val="005430F2"/>
    <w:rsid w:val="005431C4"/>
    <w:rsid w:val="00543E95"/>
    <w:rsid w:val="00544B91"/>
    <w:rsid w:val="00552FC0"/>
    <w:rsid w:val="00556CC8"/>
    <w:rsid w:val="005633A2"/>
    <w:rsid w:val="00565FF4"/>
    <w:rsid w:val="00566A84"/>
    <w:rsid w:val="00573B40"/>
    <w:rsid w:val="00574869"/>
    <w:rsid w:val="00575B11"/>
    <w:rsid w:val="00576BBC"/>
    <w:rsid w:val="005824B0"/>
    <w:rsid w:val="00583C8E"/>
    <w:rsid w:val="0058664C"/>
    <w:rsid w:val="00591737"/>
    <w:rsid w:val="00594129"/>
    <w:rsid w:val="005A15C7"/>
    <w:rsid w:val="005B1FE4"/>
    <w:rsid w:val="005B21A5"/>
    <w:rsid w:val="005B25C0"/>
    <w:rsid w:val="005B7515"/>
    <w:rsid w:val="005C0A11"/>
    <w:rsid w:val="005C3F29"/>
    <w:rsid w:val="005C73D7"/>
    <w:rsid w:val="005D0DF0"/>
    <w:rsid w:val="005D1222"/>
    <w:rsid w:val="005D60FB"/>
    <w:rsid w:val="005F118D"/>
    <w:rsid w:val="005F27A6"/>
    <w:rsid w:val="005F4244"/>
    <w:rsid w:val="006000D6"/>
    <w:rsid w:val="006032C1"/>
    <w:rsid w:val="00604D9A"/>
    <w:rsid w:val="00605ABC"/>
    <w:rsid w:val="00607F61"/>
    <w:rsid w:val="006100A7"/>
    <w:rsid w:val="00614DA3"/>
    <w:rsid w:val="00614FB2"/>
    <w:rsid w:val="006152A4"/>
    <w:rsid w:val="006221E9"/>
    <w:rsid w:val="00626B74"/>
    <w:rsid w:val="006273AA"/>
    <w:rsid w:val="00627674"/>
    <w:rsid w:val="00630571"/>
    <w:rsid w:val="00635798"/>
    <w:rsid w:val="0063580D"/>
    <w:rsid w:val="00637E27"/>
    <w:rsid w:val="00640152"/>
    <w:rsid w:val="00641B08"/>
    <w:rsid w:val="00643082"/>
    <w:rsid w:val="006440BB"/>
    <w:rsid w:val="00646FA0"/>
    <w:rsid w:val="00650F6A"/>
    <w:rsid w:val="00651966"/>
    <w:rsid w:val="00652D4A"/>
    <w:rsid w:val="00654322"/>
    <w:rsid w:val="00655284"/>
    <w:rsid w:val="00657C90"/>
    <w:rsid w:val="00657EB7"/>
    <w:rsid w:val="00662824"/>
    <w:rsid w:val="006662E4"/>
    <w:rsid w:val="006664DE"/>
    <w:rsid w:val="006734B7"/>
    <w:rsid w:val="006773A9"/>
    <w:rsid w:val="0067743C"/>
    <w:rsid w:val="00677481"/>
    <w:rsid w:val="00681483"/>
    <w:rsid w:val="00681A18"/>
    <w:rsid w:val="0068246D"/>
    <w:rsid w:val="00686A55"/>
    <w:rsid w:val="006873ED"/>
    <w:rsid w:val="0069651C"/>
    <w:rsid w:val="00697E05"/>
    <w:rsid w:val="006A281E"/>
    <w:rsid w:val="006A6859"/>
    <w:rsid w:val="006A6DB8"/>
    <w:rsid w:val="006B1605"/>
    <w:rsid w:val="006B36DD"/>
    <w:rsid w:val="006C07A7"/>
    <w:rsid w:val="006C2072"/>
    <w:rsid w:val="006D0011"/>
    <w:rsid w:val="006D542A"/>
    <w:rsid w:val="006E4AF6"/>
    <w:rsid w:val="006E5CE5"/>
    <w:rsid w:val="006E6317"/>
    <w:rsid w:val="006F0762"/>
    <w:rsid w:val="006F1538"/>
    <w:rsid w:val="006F7200"/>
    <w:rsid w:val="00705C79"/>
    <w:rsid w:val="00705FC2"/>
    <w:rsid w:val="007102B6"/>
    <w:rsid w:val="0071331E"/>
    <w:rsid w:val="0071392E"/>
    <w:rsid w:val="00714D18"/>
    <w:rsid w:val="0071502B"/>
    <w:rsid w:val="0071694E"/>
    <w:rsid w:val="007172ED"/>
    <w:rsid w:val="00717332"/>
    <w:rsid w:val="00720736"/>
    <w:rsid w:val="007216E8"/>
    <w:rsid w:val="00723F84"/>
    <w:rsid w:val="00730C3A"/>
    <w:rsid w:val="00730C6F"/>
    <w:rsid w:val="00732C41"/>
    <w:rsid w:val="00733505"/>
    <w:rsid w:val="00734130"/>
    <w:rsid w:val="007354EC"/>
    <w:rsid w:val="00742990"/>
    <w:rsid w:val="00743270"/>
    <w:rsid w:val="007432C3"/>
    <w:rsid w:val="0074692D"/>
    <w:rsid w:val="00747DE8"/>
    <w:rsid w:val="00755581"/>
    <w:rsid w:val="007561F5"/>
    <w:rsid w:val="00757D55"/>
    <w:rsid w:val="00763423"/>
    <w:rsid w:val="00771F07"/>
    <w:rsid w:val="00773A37"/>
    <w:rsid w:val="007754FE"/>
    <w:rsid w:val="007774BB"/>
    <w:rsid w:val="00777D37"/>
    <w:rsid w:val="00783DBD"/>
    <w:rsid w:val="00787A96"/>
    <w:rsid w:val="00790788"/>
    <w:rsid w:val="00793DC3"/>
    <w:rsid w:val="00794583"/>
    <w:rsid w:val="00797862"/>
    <w:rsid w:val="007A1763"/>
    <w:rsid w:val="007A3355"/>
    <w:rsid w:val="007A40DC"/>
    <w:rsid w:val="007A4B31"/>
    <w:rsid w:val="007A4F51"/>
    <w:rsid w:val="007A5AE5"/>
    <w:rsid w:val="007A6570"/>
    <w:rsid w:val="007B1FC8"/>
    <w:rsid w:val="007B444F"/>
    <w:rsid w:val="007B5444"/>
    <w:rsid w:val="007B75B1"/>
    <w:rsid w:val="007C0549"/>
    <w:rsid w:val="007C144C"/>
    <w:rsid w:val="007D10C4"/>
    <w:rsid w:val="007D1390"/>
    <w:rsid w:val="007D2F3F"/>
    <w:rsid w:val="007D7B22"/>
    <w:rsid w:val="007E4224"/>
    <w:rsid w:val="007E5151"/>
    <w:rsid w:val="007E72B4"/>
    <w:rsid w:val="007F0A0F"/>
    <w:rsid w:val="007F6FD2"/>
    <w:rsid w:val="008103C0"/>
    <w:rsid w:val="00815346"/>
    <w:rsid w:val="0081723F"/>
    <w:rsid w:val="00821577"/>
    <w:rsid w:val="008233C3"/>
    <w:rsid w:val="00823874"/>
    <w:rsid w:val="00827615"/>
    <w:rsid w:val="008321C2"/>
    <w:rsid w:val="00835CD0"/>
    <w:rsid w:val="0084078F"/>
    <w:rsid w:val="0084323F"/>
    <w:rsid w:val="008432CB"/>
    <w:rsid w:val="00844752"/>
    <w:rsid w:val="00851E11"/>
    <w:rsid w:val="00852FDE"/>
    <w:rsid w:val="008537AA"/>
    <w:rsid w:val="008538C3"/>
    <w:rsid w:val="0085789C"/>
    <w:rsid w:val="00860122"/>
    <w:rsid w:val="008615D5"/>
    <w:rsid w:val="008646D1"/>
    <w:rsid w:val="00866814"/>
    <w:rsid w:val="008733FB"/>
    <w:rsid w:val="008810B9"/>
    <w:rsid w:val="008817AC"/>
    <w:rsid w:val="00885152"/>
    <w:rsid w:val="0089014C"/>
    <w:rsid w:val="0089112A"/>
    <w:rsid w:val="00891CCA"/>
    <w:rsid w:val="008932DA"/>
    <w:rsid w:val="00896E96"/>
    <w:rsid w:val="008977BD"/>
    <w:rsid w:val="00897A33"/>
    <w:rsid w:val="008A2715"/>
    <w:rsid w:val="008A3B5C"/>
    <w:rsid w:val="008A4054"/>
    <w:rsid w:val="008A5933"/>
    <w:rsid w:val="008B1407"/>
    <w:rsid w:val="008B3C7A"/>
    <w:rsid w:val="008C5FB2"/>
    <w:rsid w:val="008C7971"/>
    <w:rsid w:val="008D3001"/>
    <w:rsid w:val="008D3CFE"/>
    <w:rsid w:val="008D7C53"/>
    <w:rsid w:val="008E459E"/>
    <w:rsid w:val="008E487B"/>
    <w:rsid w:val="008E769A"/>
    <w:rsid w:val="008F215D"/>
    <w:rsid w:val="008F3959"/>
    <w:rsid w:val="008F4B59"/>
    <w:rsid w:val="008F62EB"/>
    <w:rsid w:val="009009EA"/>
    <w:rsid w:val="009010D2"/>
    <w:rsid w:val="0091010B"/>
    <w:rsid w:val="00911F30"/>
    <w:rsid w:val="00912911"/>
    <w:rsid w:val="00914EA0"/>
    <w:rsid w:val="0091550A"/>
    <w:rsid w:val="00921D6C"/>
    <w:rsid w:val="0092265E"/>
    <w:rsid w:val="009255AA"/>
    <w:rsid w:val="009268EF"/>
    <w:rsid w:val="009402F1"/>
    <w:rsid w:val="00942A15"/>
    <w:rsid w:val="00943695"/>
    <w:rsid w:val="00945871"/>
    <w:rsid w:val="00947FD0"/>
    <w:rsid w:val="009516DC"/>
    <w:rsid w:val="009517DD"/>
    <w:rsid w:val="00952A5D"/>
    <w:rsid w:val="009572C4"/>
    <w:rsid w:val="00957413"/>
    <w:rsid w:val="00960238"/>
    <w:rsid w:val="009660B0"/>
    <w:rsid w:val="00970D25"/>
    <w:rsid w:val="00972728"/>
    <w:rsid w:val="00977C68"/>
    <w:rsid w:val="00982171"/>
    <w:rsid w:val="00982346"/>
    <w:rsid w:val="0098353A"/>
    <w:rsid w:val="009930F0"/>
    <w:rsid w:val="00993B98"/>
    <w:rsid w:val="00995E90"/>
    <w:rsid w:val="009A0EF1"/>
    <w:rsid w:val="009A1B84"/>
    <w:rsid w:val="009A4BC9"/>
    <w:rsid w:val="009B20E4"/>
    <w:rsid w:val="009B3E8E"/>
    <w:rsid w:val="009C197A"/>
    <w:rsid w:val="009C1BF5"/>
    <w:rsid w:val="009C58E4"/>
    <w:rsid w:val="009D0523"/>
    <w:rsid w:val="009D1E9B"/>
    <w:rsid w:val="009D3162"/>
    <w:rsid w:val="009D3B22"/>
    <w:rsid w:val="009D3FAF"/>
    <w:rsid w:val="009D642E"/>
    <w:rsid w:val="009D68C7"/>
    <w:rsid w:val="009E0449"/>
    <w:rsid w:val="009E13B1"/>
    <w:rsid w:val="009E190C"/>
    <w:rsid w:val="009E2A85"/>
    <w:rsid w:val="009F1B05"/>
    <w:rsid w:val="009F3043"/>
    <w:rsid w:val="00A00BC1"/>
    <w:rsid w:val="00A0269A"/>
    <w:rsid w:val="00A04C1D"/>
    <w:rsid w:val="00A07AE1"/>
    <w:rsid w:val="00A112D8"/>
    <w:rsid w:val="00A220AA"/>
    <w:rsid w:val="00A232C2"/>
    <w:rsid w:val="00A23ACC"/>
    <w:rsid w:val="00A24278"/>
    <w:rsid w:val="00A24E30"/>
    <w:rsid w:val="00A36B14"/>
    <w:rsid w:val="00A36DF0"/>
    <w:rsid w:val="00A4331C"/>
    <w:rsid w:val="00A43C46"/>
    <w:rsid w:val="00A504DF"/>
    <w:rsid w:val="00A51FDC"/>
    <w:rsid w:val="00A549FE"/>
    <w:rsid w:val="00A57E15"/>
    <w:rsid w:val="00A57FFD"/>
    <w:rsid w:val="00A62AEC"/>
    <w:rsid w:val="00A71D9B"/>
    <w:rsid w:val="00A73166"/>
    <w:rsid w:val="00A74195"/>
    <w:rsid w:val="00A80134"/>
    <w:rsid w:val="00A8617B"/>
    <w:rsid w:val="00A86D69"/>
    <w:rsid w:val="00A929B2"/>
    <w:rsid w:val="00A95F52"/>
    <w:rsid w:val="00AA297A"/>
    <w:rsid w:val="00AA5290"/>
    <w:rsid w:val="00AA5871"/>
    <w:rsid w:val="00AA6D06"/>
    <w:rsid w:val="00AB0D55"/>
    <w:rsid w:val="00AB1F4E"/>
    <w:rsid w:val="00AB241A"/>
    <w:rsid w:val="00AB7A95"/>
    <w:rsid w:val="00AC48FD"/>
    <w:rsid w:val="00AC553E"/>
    <w:rsid w:val="00AC604A"/>
    <w:rsid w:val="00AC73F9"/>
    <w:rsid w:val="00AD0621"/>
    <w:rsid w:val="00AD369B"/>
    <w:rsid w:val="00AD4DFC"/>
    <w:rsid w:val="00AE01CE"/>
    <w:rsid w:val="00AE069E"/>
    <w:rsid w:val="00AF6630"/>
    <w:rsid w:val="00AF78CB"/>
    <w:rsid w:val="00B00A0D"/>
    <w:rsid w:val="00B03B3A"/>
    <w:rsid w:val="00B06AA1"/>
    <w:rsid w:val="00B1062D"/>
    <w:rsid w:val="00B113AC"/>
    <w:rsid w:val="00B134EC"/>
    <w:rsid w:val="00B143F1"/>
    <w:rsid w:val="00B15646"/>
    <w:rsid w:val="00B16FFF"/>
    <w:rsid w:val="00B22253"/>
    <w:rsid w:val="00B249D8"/>
    <w:rsid w:val="00B3004D"/>
    <w:rsid w:val="00B30F2F"/>
    <w:rsid w:val="00B34F7F"/>
    <w:rsid w:val="00B34FC9"/>
    <w:rsid w:val="00B3576B"/>
    <w:rsid w:val="00B35C6B"/>
    <w:rsid w:val="00B370EB"/>
    <w:rsid w:val="00B37DE6"/>
    <w:rsid w:val="00B400EA"/>
    <w:rsid w:val="00B40344"/>
    <w:rsid w:val="00B502BB"/>
    <w:rsid w:val="00B5181B"/>
    <w:rsid w:val="00B53CB4"/>
    <w:rsid w:val="00B56B25"/>
    <w:rsid w:val="00B60336"/>
    <w:rsid w:val="00B60BFA"/>
    <w:rsid w:val="00B65E05"/>
    <w:rsid w:val="00B667BA"/>
    <w:rsid w:val="00B70638"/>
    <w:rsid w:val="00B71A27"/>
    <w:rsid w:val="00B76191"/>
    <w:rsid w:val="00B77380"/>
    <w:rsid w:val="00B8382E"/>
    <w:rsid w:val="00B91E06"/>
    <w:rsid w:val="00B92619"/>
    <w:rsid w:val="00B941ED"/>
    <w:rsid w:val="00B95B44"/>
    <w:rsid w:val="00B977F4"/>
    <w:rsid w:val="00B97883"/>
    <w:rsid w:val="00BA0ED8"/>
    <w:rsid w:val="00BA4608"/>
    <w:rsid w:val="00BB22EA"/>
    <w:rsid w:val="00BC3A59"/>
    <w:rsid w:val="00BC4AAD"/>
    <w:rsid w:val="00BC4DA3"/>
    <w:rsid w:val="00BC6E07"/>
    <w:rsid w:val="00BD37F4"/>
    <w:rsid w:val="00BD7983"/>
    <w:rsid w:val="00BE09C3"/>
    <w:rsid w:val="00BE3414"/>
    <w:rsid w:val="00BE3CC7"/>
    <w:rsid w:val="00BE4A26"/>
    <w:rsid w:val="00BE5D66"/>
    <w:rsid w:val="00BF471D"/>
    <w:rsid w:val="00C02B11"/>
    <w:rsid w:val="00C037D0"/>
    <w:rsid w:val="00C04B06"/>
    <w:rsid w:val="00C04E3E"/>
    <w:rsid w:val="00C06178"/>
    <w:rsid w:val="00C10A9B"/>
    <w:rsid w:val="00C12220"/>
    <w:rsid w:val="00C2087A"/>
    <w:rsid w:val="00C211D8"/>
    <w:rsid w:val="00C226A8"/>
    <w:rsid w:val="00C2396D"/>
    <w:rsid w:val="00C25AF5"/>
    <w:rsid w:val="00C27B7D"/>
    <w:rsid w:val="00C34A67"/>
    <w:rsid w:val="00C35F47"/>
    <w:rsid w:val="00C418CB"/>
    <w:rsid w:val="00C4214A"/>
    <w:rsid w:val="00C44400"/>
    <w:rsid w:val="00C45C2E"/>
    <w:rsid w:val="00C47A37"/>
    <w:rsid w:val="00C5084E"/>
    <w:rsid w:val="00C53E51"/>
    <w:rsid w:val="00C55B60"/>
    <w:rsid w:val="00C64683"/>
    <w:rsid w:val="00C66FB7"/>
    <w:rsid w:val="00C67B1A"/>
    <w:rsid w:val="00C74FE2"/>
    <w:rsid w:val="00C76366"/>
    <w:rsid w:val="00C77BBD"/>
    <w:rsid w:val="00C831A7"/>
    <w:rsid w:val="00C8401B"/>
    <w:rsid w:val="00C8659E"/>
    <w:rsid w:val="00C87065"/>
    <w:rsid w:val="00C8706D"/>
    <w:rsid w:val="00C924F9"/>
    <w:rsid w:val="00C936E4"/>
    <w:rsid w:val="00C93CFD"/>
    <w:rsid w:val="00C95451"/>
    <w:rsid w:val="00CA0868"/>
    <w:rsid w:val="00CA451D"/>
    <w:rsid w:val="00CA6D50"/>
    <w:rsid w:val="00CB4748"/>
    <w:rsid w:val="00CB7138"/>
    <w:rsid w:val="00CC118B"/>
    <w:rsid w:val="00CC1FD9"/>
    <w:rsid w:val="00CC2922"/>
    <w:rsid w:val="00CC3498"/>
    <w:rsid w:val="00CC39D3"/>
    <w:rsid w:val="00CC5A53"/>
    <w:rsid w:val="00CD0721"/>
    <w:rsid w:val="00CD3510"/>
    <w:rsid w:val="00CD7230"/>
    <w:rsid w:val="00CD7623"/>
    <w:rsid w:val="00CE1490"/>
    <w:rsid w:val="00CE3462"/>
    <w:rsid w:val="00CE38C4"/>
    <w:rsid w:val="00CE44E7"/>
    <w:rsid w:val="00CE7F9C"/>
    <w:rsid w:val="00CF0BF9"/>
    <w:rsid w:val="00D04F03"/>
    <w:rsid w:val="00D1010F"/>
    <w:rsid w:val="00D117DB"/>
    <w:rsid w:val="00D2068D"/>
    <w:rsid w:val="00D32E80"/>
    <w:rsid w:val="00D35034"/>
    <w:rsid w:val="00D3727E"/>
    <w:rsid w:val="00D4000D"/>
    <w:rsid w:val="00D464BA"/>
    <w:rsid w:val="00D469C8"/>
    <w:rsid w:val="00D508EB"/>
    <w:rsid w:val="00D61BB4"/>
    <w:rsid w:val="00D62FE2"/>
    <w:rsid w:val="00D64161"/>
    <w:rsid w:val="00D64E6E"/>
    <w:rsid w:val="00D658AF"/>
    <w:rsid w:val="00D6739E"/>
    <w:rsid w:val="00D72EBE"/>
    <w:rsid w:val="00D7552A"/>
    <w:rsid w:val="00D83096"/>
    <w:rsid w:val="00D87C6F"/>
    <w:rsid w:val="00D928DC"/>
    <w:rsid w:val="00D93953"/>
    <w:rsid w:val="00D93CA1"/>
    <w:rsid w:val="00D959FE"/>
    <w:rsid w:val="00D96DD5"/>
    <w:rsid w:val="00DA0F0C"/>
    <w:rsid w:val="00DA1A2B"/>
    <w:rsid w:val="00DA7CC2"/>
    <w:rsid w:val="00DB2615"/>
    <w:rsid w:val="00DB3D79"/>
    <w:rsid w:val="00DB3F96"/>
    <w:rsid w:val="00DC0E45"/>
    <w:rsid w:val="00DC2382"/>
    <w:rsid w:val="00DD3EE5"/>
    <w:rsid w:val="00DD45C2"/>
    <w:rsid w:val="00DD6FC8"/>
    <w:rsid w:val="00DE45E7"/>
    <w:rsid w:val="00DF06B2"/>
    <w:rsid w:val="00DF317C"/>
    <w:rsid w:val="00DF3821"/>
    <w:rsid w:val="00E052D4"/>
    <w:rsid w:val="00E074F1"/>
    <w:rsid w:val="00E12090"/>
    <w:rsid w:val="00E14B86"/>
    <w:rsid w:val="00E242F1"/>
    <w:rsid w:val="00E2541E"/>
    <w:rsid w:val="00E255C0"/>
    <w:rsid w:val="00E2600F"/>
    <w:rsid w:val="00E26446"/>
    <w:rsid w:val="00E32013"/>
    <w:rsid w:val="00E32C76"/>
    <w:rsid w:val="00E33112"/>
    <w:rsid w:val="00E3382F"/>
    <w:rsid w:val="00E352DC"/>
    <w:rsid w:val="00E36267"/>
    <w:rsid w:val="00E3661D"/>
    <w:rsid w:val="00E44EC7"/>
    <w:rsid w:val="00E45E9B"/>
    <w:rsid w:val="00E51C73"/>
    <w:rsid w:val="00E613A9"/>
    <w:rsid w:val="00E615F8"/>
    <w:rsid w:val="00E66990"/>
    <w:rsid w:val="00E70C89"/>
    <w:rsid w:val="00E71179"/>
    <w:rsid w:val="00E71FC8"/>
    <w:rsid w:val="00E72CE6"/>
    <w:rsid w:val="00E80F66"/>
    <w:rsid w:val="00E8234D"/>
    <w:rsid w:val="00E84941"/>
    <w:rsid w:val="00E87494"/>
    <w:rsid w:val="00E87C3C"/>
    <w:rsid w:val="00E914DF"/>
    <w:rsid w:val="00E91D82"/>
    <w:rsid w:val="00E97A77"/>
    <w:rsid w:val="00EA6E08"/>
    <w:rsid w:val="00EB0F94"/>
    <w:rsid w:val="00EB73F8"/>
    <w:rsid w:val="00EC16E8"/>
    <w:rsid w:val="00EC1CA3"/>
    <w:rsid w:val="00EC73FA"/>
    <w:rsid w:val="00ED7EB4"/>
    <w:rsid w:val="00EE17AF"/>
    <w:rsid w:val="00EE50AC"/>
    <w:rsid w:val="00EE5CED"/>
    <w:rsid w:val="00EE6C34"/>
    <w:rsid w:val="00EF00E9"/>
    <w:rsid w:val="00EF315A"/>
    <w:rsid w:val="00EF3F6B"/>
    <w:rsid w:val="00EF50CA"/>
    <w:rsid w:val="00EF7AB0"/>
    <w:rsid w:val="00F00D22"/>
    <w:rsid w:val="00F0158C"/>
    <w:rsid w:val="00F020F4"/>
    <w:rsid w:val="00F024D6"/>
    <w:rsid w:val="00F03770"/>
    <w:rsid w:val="00F11E58"/>
    <w:rsid w:val="00F120F7"/>
    <w:rsid w:val="00F13284"/>
    <w:rsid w:val="00F14752"/>
    <w:rsid w:val="00F14E3C"/>
    <w:rsid w:val="00F165D3"/>
    <w:rsid w:val="00F20173"/>
    <w:rsid w:val="00F23A23"/>
    <w:rsid w:val="00F24E1D"/>
    <w:rsid w:val="00F26361"/>
    <w:rsid w:val="00F335E6"/>
    <w:rsid w:val="00F3591F"/>
    <w:rsid w:val="00F37498"/>
    <w:rsid w:val="00F42F94"/>
    <w:rsid w:val="00F44415"/>
    <w:rsid w:val="00F45527"/>
    <w:rsid w:val="00F543E8"/>
    <w:rsid w:val="00F5547F"/>
    <w:rsid w:val="00F628B6"/>
    <w:rsid w:val="00F76D83"/>
    <w:rsid w:val="00F84873"/>
    <w:rsid w:val="00F84ABC"/>
    <w:rsid w:val="00F85782"/>
    <w:rsid w:val="00F9165A"/>
    <w:rsid w:val="00F93B19"/>
    <w:rsid w:val="00F95EBB"/>
    <w:rsid w:val="00FA07F5"/>
    <w:rsid w:val="00FC3E7A"/>
    <w:rsid w:val="00FC7F4D"/>
    <w:rsid w:val="00FD1EC4"/>
    <w:rsid w:val="00FD37F2"/>
    <w:rsid w:val="00FD3FE4"/>
    <w:rsid w:val="00FD4691"/>
    <w:rsid w:val="00FD5FD7"/>
    <w:rsid w:val="00FD6D9A"/>
    <w:rsid w:val="00FE4291"/>
    <w:rsid w:val="00FE5404"/>
    <w:rsid w:val="00FE66F9"/>
    <w:rsid w:val="00FF1B3F"/>
    <w:rsid w:val="00FF5BEA"/>
    <w:rsid w:val="00FF7821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5:docId w15:val="{45B17E9A-74F5-4A2B-905A-F10DDAC2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4D6"/>
    <w:rPr>
      <w:rFonts w:ascii="Times" w:hAnsi="Times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next w:val="Normal"/>
    <w:semiHidden/>
    <w:rsid w:val="00F024D6"/>
    <w:rPr>
      <w:rFonts w:ascii="Times" w:hAnsi="Times"/>
      <w:sz w:val="24"/>
      <w:lang w:val="en-US" w:eastAsia="en-US"/>
    </w:rPr>
  </w:style>
  <w:style w:type="paragraph" w:styleId="TOC1">
    <w:name w:val="toc 1"/>
    <w:basedOn w:val="Normal"/>
    <w:next w:val="Normal"/>
    <w:autoRedefine/>
    <w:semiHidden/>
    <w:rsid w:val="00F024D6"/>
    <w:pPr>
      <w:tabs>
        <w:tab w:val="right" w:leader="dot" w:pos="9360"/>
      </w:tabs>
      <w:spacing w:before="240" w:after="120"/>
    </w:pPr>
    <w:rPr>
      <w:rFonts w:ascii="Arial" w:hAnsi="Arial"/>
      <w:b/>
      <w:sz w:val="28"/>
    </w:rPr>
  </w:style>
  <w:style w:type="paragraph" w:styleId="TOC2">
    <w:name w:val="toc 2"/>
    <w:basedOn w:val="Normal"/>
    <w:next w:val="Normal"/>
    <w:autoRedefine/>
    <w:semiHidden/>
    <w:rsid w:val="00F024D6"/>
    <w:pPr>
      <w:tabs>
        <w:tab w:val="right" w:leader="dot" w:pos="9360"/>
      </w:tabs>
      <w:spacing w:before="60" w:after="60"/>
      <w:ind w:left="245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semiHidden/>
    <w:rsid w:val="00F024D6"/>
    <w:pPr>
      <w:tabs>
        <w:tab w:val="right" w:leader="dot" w:pos="9360"/>
      </w:tabs>
      <w:spacing w:before="60" w:after="60"/>
      <w:ind w:left="475"/>
    </w:pPr>
    <w:rPr>
      <w:rFonts w:ascii="Arial" w:hAnsi="Arial"/>
    </w:rPr>
  </w:style>
  <w:style w:type="paragraph" w:styleId="NormalIndent">
    <w:name w:val="Normal Indent"/>
    <w:basedOn w:val="Normal"/>
    <w:next w:val="Normal"/>
    <w:rsid w:val="00F024D6"/>
    <w:pPr>
      <w:ind w:left="576"/>
    </w:pPr>
  </w:style>
  <w:style w:type="paragraph" w:styleId="BodyText">
    <w:name w:val="Body Text"/>
    <w:basedOn w:val="Normal"/>
    <w:next w:val="Normal"/>
    <w:rsid w:val="00F024D6"/>
  </w:style>
  <w:style w:type="paragraph" w:styleId="Header">
    <w:name w:val="header"/>
    <w:basedOn w:val="Normal"/>
    <w:rsid w:val="006734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34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34B7"/>
  </w:style>
  <w:style w:type="character" w:styleId="CommentReference">
    <w:name w:val="annotation reference"/>
    <w:basedOn w:val="DefaultParagraphFont"/>
    <w:semiHidden/>
    <w:rsid w:val="00C27B7D"/>
    <w:rPr>
      <w:sz w:val="16"/>
      <w:szCs w:val="16"/>
    </w:rPr>
  </w:style>
  <w:style w:type="paragraph" w:styleId="CommentText">
    <w:name w:val="annotation text"/>
    <w:basedOn w:val="Normal"/>
    <w:semiHidden/>
    <w:rsid w:val="00C27B7D"/>
    <w:rPr>
      <w:sz w:val="20"/>
    </w:rPr>
  </w:style>
  <w:style w:type="paragraph" w:styleId="CommentSubject">
    <w:name w:val="annotation subject"/>
    <w:basedOn w:val="CommentText"/>
    <w:next w:val="CommentText"/>
    <w:semiHidden/>
    <w:rsid w:val="00C27B7D"/>
    <w:rPr>
      <w:b/>
      <w:bCs/>
    </w:rPr>
  </w:style>
  <w:style w:type="paragraph" w:styleId="BalloonText">
    <w:name w:val="Balloon Text"/>
    <w:basedOn w:val="Normal"/>
    <w:semiHidden/>
    <w:rsid w:val="00C27B7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385D87"/>
    <w:rPr>
      <w:sz w:val="20"/>
    </w:rPr>
  </w:style>
  <w:style w:type="character" w:styleId="FootnoteReference">
    <w:name w:val="footnote reference"/>
    <w:basedOn w:val="DefaultParagraphFont"/>
    <w:semiHidden/>
    <w:rsid w:val="00385D87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2072"/>
    <w:pPr>
      <w:ind w:left="720"/>
    </w:pPr>
  </w:style>
  <w:style w:type="character" w:styleId="Hyperlink">
    <w:name w:val="Hyperlink"/>
    <w:basedOn w:val="DefaultParagraphFont"/>
    <w:rsid w:val="00E052D4"/>
    <w:rPr>
      <w:color w:val="0000FF"/>
      <w:u w:val="single"/>
    </w:rPr>
  </w:style>
  <w:style w:type="character" w:styleId="FollowedHyperlink">
    <w:name w:val="FollowedHyperlink"/>
    <w:basedOn w:val="DefaultParagraphFont"/>
    <w:rsid w:val="00FD5FD7"/>
    <w:rPr>
      <w:color w:val="800080"/>
      <w:u w:val="single"/>
    </w:rPr>
  </w:style>
  <w:style w:type="paragraph" w:styleId="Revision">
    <w:name w:val="Revision"/>
    <w:hidden/>
    <w:uiPriority w:val="99"/>
    <w:semiHidden/>
    <w:rsid w:val="00351205"/>
    <w:rPr>
      <w:rFonts w:ascii="Times" w:hAnsi="Times"/>
      <w:sz w:val="24"/>
      <w:lang w:val="en-US" w:eastAsia="en-US"/>
    </w:rPr>
  </w:style>
  <w:style w:type="paragraph" w:customStyle="1" w:styleId="MECITABLENAME">
    <w:name w:val="MECITABLENAME"/>
    <w:basedOn w:val="Normal"/>
    <w:rsid w:val="00F85782"/>
    <w:pPr>
      <w:keepNext/>
      <w:tabs>
        <w:tab w:val="left" w:pos="1166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sters\BC\CSAP%20Forms\CoC%20template%20R%20Version%208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4C322-F93C-4A35-9AC0-32D2580C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CoC template R Version 8.0</Template>
  <TotalTime>48</TotalTime>
  <Pages>8</Pages>
  <Words>1288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Environment, Lands &amp; Parks</Company>
  <LinksUpToDate>false</LinksUpToDate>
  <CharactersWithSpaces>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LOUIJ2</dc:creator>
  <cp:lastModifiedBy>Anna Popova</cp:lastModifiedBy>
  <cp:revision>3</cp:revision>
  <cp:lastPrinted>2013-08-22T17:26:00Z</cp:lastPrinted>
  <dcterms:created xsi:type="dcterms:W3CDTF">2016-02-04T18:28:00Z</dcterms:created>
  <dcterms:modified xsi:type="dcterms:W3CDTF">2016-02-04T19:23:00Z</dcterms:modified>
</cp:coreProperties>
</file>